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166" w:tblpY="1519"/>
        <w:tblW w:w="11875" w:type="dxa"/>
        <w:tblLayout w:type="fixed"/>
        <w:tblLook w:val="04A0" w:firstRow="1" w:lastRow="0" w:firstColumn="1" w:lastColumn="0" w:noHBand="0" w:noVBand="1"/>
        <w:tblCaption w:val="Table"/>
        <w:tblDescription w:val="Table with checklist for a healthy lifestyle plan for each day of the week"/>
      </w:tblPr>
      <w:tblGrid>
        <w:gridCol w:w="7645"/>
        <w:gridCol w:w="1800"/>
        <w:gridCol w:w="2430"/>
      </w:tblGrid>
      <w:tr w:rsidR="00804529" w:rsidRPr="00A31DBB" w14:paraId="05AD2E90" w14:textId="77777777" w:rsidTr="00144C82">
        <w:trPr>
          <w:trHeight w:val="527"/>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1A627AE0" w14:textId="33CAC8DD" w:rsidR="00804529" w:rsidRPr="00A31DBB" w:rsidRDefault="00632C74" w:rsidP="005106DA">
            <w:pPr>
              <w:pStyle w:val="largetext"/>
              <w:tabs>
                <w:tab w:val="left" w:pos="3343"/>
              </w:tabs>
              <w:ind w:left="66"/>
              <w:jc w:val="center"/>
              <w:rPr>
                <w:rFonts w:asciiTheme="majorHAnsi" w:hAnsiTheme="majorHAnsi"/>
                <w:b/>
                <w:bCs/>
                <w:i w:val="0"/>
                <w:iCs w:val="0"/>
              </w:rPr>
            </w:pPr>
            <w:r>
              <w:rPr>
                <w:rFonts w:asciiTheme="majorHAnsi" w:hAnsiTheme="majorHAnsi"/>
                <w:b/>
                <w:bCs/>
                <w:i w:val="0"/>
                <w:iCs w:val="0"/>
              </w:rPr>
              <w:t xml:space="preserve">August </w:t>
            </w:r>
            <w:r w:rsidR="00804529" w:rsidRPr="00A31DBB">
              <w:rPr>
                <w:rFonts w:asciiTheme="majorHAnsi" w:hAnsiTheme="majorHAnsi"/>
                <w:b/>
                <w:bCs/>
                <w:i w:val="0"/>
                <w:iCs w:val="0"/>
              </w:rPr>
              <w:t>202</w:t>
            </w:r>
            <w:r w:rsidR="006A6575" w:rsidRPr="00A31DBB">
              <w:rPr>
                <w:rFonts w:asciiTheme="majorHAnsi" w:hAnsiTheme="majorHAnsi"/>
                <w:b/>
                <w:bCs/>
                <w:i w:val="0"/>
                <w:iCs w:val="0"/>
              </w:rPr>
              <w:t>2</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4F10B4AC" w14:textId="46FAF3E3" w:rsidR="00804529" w:rsidRPr="00A31DBB" w:rsidRDefault="00804529" w:rsidP="005106DA">
            <w:pPr>
              <w:pStyle w:val="largetext"/>
              <w:jc w:val="center"/>
              <w:rPr>
                <w:rFonts w:asciiTheme="majorHAnsi" w:hAnsiTheme="majorHAnsi"/>
                <w:b/>
                <w:bCs/>
                <w:i w:val="0"/>
                <w:iCs w:val="0"/>
                <w:color w:val="FFFFFF" w:themeColor="background1"/>
              </w:rPr>
            </w:pPr>
            <w:r w:rsidRPr="00A31DBB">
              <w:rPr>
                <w:rFonts w:asciiTheme="majorHAnsi" w:hAnsiTheme="majorHAnsi"/>
                <w:b/>
                <w:bCs/>
                <w:i w:val="0"/>
                <w:iCs w:val="0"/>
                <w:color w:val="000000" w:themeColor="text1"/>
                <w:sz w:val="22"/>
                <w:szCs w:val="22"/>
              </w:rPr>
              <w:t>Date Completed</w:t>
            </w:r>
          </w:p>
        </w:tc>
        <w:tc>
          <w:tcPr>
            <w:tcW w:w="2430" w:type="dxa"/>
            <w:tcBorders>
              <w:top w:val="nil"/>
              <w:left w:val="single" w:sz="4" w:space="0" w:color="999999" w:themeColor="text2" w:themeTint="66"/>
              <w:bottom w:val="single" w:sz="4" w:space="0" w:color="999999" w:themeColor="text2" w:themeTint="66"/>
              <w:right w:val="nil"/>
            </w:tcBorders>
            <w:shd w:val="clear" w:color="auto" w:fill="BFBFBF" w:themeFill="background1" w:themeFillShade="BF"/>
            <w:vAlign w:val="center"/>
          </w:tcPr>
          <w:p w14:paraId="6CB20C8D" w14:textId="77777777" w:rsidR="002E41A8" w:rsidRPr="00A31DBB" w:rsidRDefault="002E41A8" w:rsidP="005106DA">
            <w:pPr>
              <w:spacing w:before="40" w:after="40" w:line="240" w:lineRule="auto"/>
              <w:jc w:val="center"/>
              <w:rPr>
                <w:rFonts w:asciiTheme="majorHAnsi" w:hAnsiTheme="majorHAnsi"/>
                <w:b/>
                <w:bCs/>
                <w:i w:val="0"/>
                <w:iCs w:val="0"/>
                <w:color w:val="000000" w:themeColor="text1"/>
                <w:sz w:val="22"/>
                <w:szCs w:val="22"/>
              </w:rPr>
            </w:pPr>
          </w:p>
          <w:p w14:paraId="4EF00765" w14:textId="4530657C" w:rsidR="00804529" w:rsidRPr="00A31DBB" w:rsidRDefault="00804529" w:rsidP="005106DA">
            <w:pPr>
              <w:spacing w:before="40" w:after="40" w:line="240" w:lineRule="auto"/>
              <w:jc w:val="center"/>
              <w:rPr>
                <w:rFonts w:asciiTheme="majorHAnsi" w:hAnsiTheme="majorHAnsi"/>
                <w:b/>
                <w:bCs/>
                <w:i w:val="0"/>
                <w:iCs w:val="0"/>
                <w:color w:val="000000" w:themeColor="text1"/>
                <w:sz w:val="22"/>
                <w:szCs w:val="22"/>
              </w:rPr>
            </w:pPr>
            <w:r w:rsidRPr="00A31DBB">
              <w:rPr>
                <w:rFonts w:asciiTheme="majorHAnsi" w:hAnsiTheme="majorHAnsi"/>
                <w:b/>
                <w:bCs/>
                <w:i w:val="0"/>
                <w:iCs w:val="0"/>
                <w:color w:val="000000" w:themeColor="text1"/>
                <w:sz w:val="22"/>
                <w:szCs w:val="22"/>
              </w:rPr>
              <w:t>Notes</w:t>
            </w:r>
          </w:p>
        </w:tc>
      </w:tr>
      <w:tr w:rsidR="00107A2A" w:rsidRPr="004642DA" w14:paraId="65508902" w14:textId="77777777" w:rsidTr="00144C82">
        <w:trPr>
          <w:trHeight w:val="248"/>
        </w:trPr>
        <w:tc>
          <w:tcPr>
            <w:tcW w:w="1187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2E614994" w14:textId="48ED9CAE" w:rsidR="00107A2A" w:rsidRPr="00BE0EFA" w:rsidRDefault="00107A2A" w:rsidP="005106DA">
            <w:pPr>
              <w:spacing w:before="80" w:after="80" w:line="240" w:lineRule="auto"/>
              <w:ind w:right="158"/>
              <w:rPr>
                <w:rFonts w:ascii="Century Gothic" w:hAnsi="Century Gothic"/>
                <w:i w:val="0"/>
                <w:iCs w:val="0"/>
              </w:rPr>
            </w:pPr>
            <w:r>
              <w:rPr>
                <w:rFonts w:ascii="Century Gothic" w:hAnsi="Century Gothic"/>
                <w:b/>
                <w:bCs/>
                <w:i w:val="0"/>
                <w:iCs w:val="0"/>
              </w:rPr>
              <w:t>Frequency: Weekly</w:t>
            </w:r>
          </w:p>
        </w:tc>
      </w:tr>
      <w:tr w:rsidR="002C104B" w:rsidRPr="00B5481B" w14:paraId="3DE9F773"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5F526A" w14:textId="306A029A" w:rsidR="002C104B" w:rsidRPr="00B5481B" w:rsidRDefault="002C104B" w:rsidP="005A3511">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Review Trade Blotter</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Download Blotter from Custodian and review for any irregular trading patterns, trade errors, trade discrepancies or large amounts of trading in one account.</w:t>
            </w:r>
            <w:r w:rsidR="002B56B4">
              <w:rPr>
                <w:rFonts w:ascii="Century Gothic" w:hAnsi="Century Gothic"/>
                <w:i w:val="0"/>
                <w:iCs w:val="0"/>
              </w:rPr>
              <w:t xml:space="preserve"> </w:t>
            </w:r>
            <w:r w:rsidR="002B56B4">
              <w:t xml:space="preserve"> </w:t>
            </w:r>
            <w:r w:rsidR="002B56B4" w:rsidRPr="00663A0A">
              <w:rPr>
                <w:i w:val="0"/>
                <w:iCs w:val="0"/>
              </w:rPr>
              <w:t>T</w:t>
            </w:r>
            <w:r w:rsidR="002B56B4" w:rsidRPr="00663A0A">
              <w:rPr>
                <w:rFonts w:ascii="Century Gothic" w:hAnsi="Century Gothic"/>
                <w:i w:val="0"/>
                <w:iCs w:val="0"/>
              </w:rPr>
              <w:t>his</w:t>
            </w:r>
            <w:r w:rsidR="002B56B4" w:rsidRPr="002B56B4">
              <w:rPr>
                <w:rFonts w:ascii="Century Gothic" w:hAnsi="Century Gothic"/>
                <w:i w:val="0"/>
                <w:iCs w:val="0"/>
              </w:rPr>
              <w:t xml:space="preserve"> can be done weekly or monthly.</w:t>
            </w:r>
            <w:r w:rsidRPr="00B5481B">
              <w:rPr>
                <w:rFonts w:ascii="Century Gothic" w:hAnsi="Century Gothic"/>
                <w:i w:val="0"/>
                <w:iCs w:val="0"/>
              </w:rPr>
              <w:t xml:space="preserve"> </w:t>
            </w:r>
            <w:r w:rsidR="003C7E1E">
              <w:rPr>
                <w:rFonts w:ascii="Century Gothic" w:hAnsi="Century Gothic"/>
                <w:i w:val="0"/>
                <w:iCs w:val="0"/>
              </w:rPr>
              <w:t xml:space="preserve">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804DDF0" w14:textId="215B1811" w:rsidR="002C104B" w:rsidRDefault="002C104B" w:rsidP="005106DA">
            <w:pPr>
              <w:pStyle w:val="table"/>
              <w:spacing w:before="80" w:after="80"/>
              <w:ind w:right="158"/>
              <w:rPr>
                <w:rFonts w:ascii="Century Gothic" w:hAnsi="Century Gothic"/>
                <w:i w:val="0"/>
                <w:iCs w:val="0"/>
              </w:rPr>
            </w:pPr>
          </w:p>
          <w:p w14:paraId="62E95890" w14:textId="0060AE21" w:rsidR="000F094A" w:rsidRPr="00B5481B" w:rsidRDefault="000F094A" w:rsidP="005106DA">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CF78506" w14:textId="5DB0871F" w:rsidR="002C104B" w:rsidRPr="00B5481B" w:rsidRDefault="004F07FE" w:rsidP="005106DA">
            <w:pPr>
              <w:spacing w:before="80" w:after="80" w:line="240" w:lineRule="auto"/>
              <w:ind w:right="158"/>
              <w:rPr>
                <w:rFonts w:ascii="Century Gothic" w:hAnsi="Century Gothic"/>
                <w:i w:val="0"/>
                <w:iCs w:val="0"/>
              </w:rPr>
            </w:pPr>
            <w:r>
              <w:rPr>
                <w:rFonts w:ascii="Century Gothic" w:hAnsi="Century Gothic"/>
                <w:i w:val="0"/>
                <w:iCs w:val="0"/>
              </w:rPr>
              <w:t>Use Trade Blotter Review Form.</w:t>
            </w:r>
          </w:p>
        </w:tc>
      </w:tr>
      <w:tr w:rsidR="002C104B" w:rsidRPr="004642DA" w14:paraId="027BE3ED" w14:textId="77777777" w:rsidTr="00144C82">
        <w:trPr>
          <w:trHeight w:val="138"/>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C6C5E7" w14:textId="683076C7" w:rsidR="002C104B" w:rsidRPr="000C78A0" w:rsidRDefault="002C104B" w:rsidP="005A3511">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Correspondence and Email Review</w:t>
            </w:r>
            <w:r w:rsidR="00A37207" w:rsidRPr="00B5481B">
              <w:rPr>
                <w:rFonts w:ascii="Century Gothic" w:hAnsi="Century Gothic"/>
                <w:i w:val="0"/>
                <w:iCs w:val="0"/>
              </w:rPr>
              <w:t>:</w:t>
            </w:r>
            <w:r w:rsidRPr="00B5481B">
              <w:rPr>
                <w:rFonts w:ascii="Century Gothic" w:hAnsi="Century Gothic"/>
                <w:i w:val="0"/>
                <w:iCs w:val="0"/>
              </w:rPr>
              <w:t xml:space="preserve"> Review staff</w:t>
            </w:r>
            <w:r w:rsidR="000152B8">
              <w:rPr>
                <w:rFonts w:ascii="Century Gothic" w:hAnsi="Century Gothic"/>
                <w:i w:val="0"/>
                <w:iCs w:val="0"/>
              </w:rPr>
              <w:t xml:space="preserve"> </w:t>
            </w:r>
            <w:r w:rsidRPr="00B5481B">
              <w:rPr>
                <w:rFonts w:ascii="Century Gothic" w:hAnsi="Century Gothic"/>
                <w:i w:val="0"/>
                <w:iCs w:val="0"/>
              </w:rPr>
              <w:t xml:space="preserve">correspondence, including email. </w:t>
            </w:r>
            <w:r w:rsidR="00452AEF" w:rsidRPr="00663A0A">
              <w:rPr>
                <w:i w:val="0"/>
                <w:iCs w:val="0"/>
              </w:rPr>
              <w:t xml:space="preserve"> T</w:t>
            </w:r>
            <w:r w:rsidR="00452AEF" w:rsidRPr="00663A0A">
              <w:rPr>
                <w:rFonts w:ascii="Century Gothic" w:hAnsi="Century Gothic"/>
                <w:i w:val="0"/>
                <w:iCs w:val="0"/>
              </w:rPr>
              <w:t>his</w:t>
            </w:r>
            <w:r w:rsidR="00452AEF" w:rsidRPr="002B56B4">
              <w:rPr>
                <w:rFonts w:ascii="Century Gothic" w:hAnsi="Century Gothic"/>
                <w:i w:val="0"/>
                <w:iCs w:val="0"/>
              </w:rPr>
              <w:t xml:space="preserve"> can be done weekly or monthly.</w:t>
            </w:r>
            <w:r w:rsidR="00452AEF" w:rsidRPr="00B5481B">
              <w:rPr>
                <w:rFonts w:ascii="Century Gothic" w:hAnsi="Century Gothic"/>
                <w:i w:val="0"/>
                <w:iCs w:val="0"/>
              </w:rPr>
              <w:t xml:space="preserve">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A30191" w14:textId="3EB70FEE" w:rsidR="002C104B" w:rsidRPr="00BE0EFA" w:rsidRDefault="002C104B" w:rsidP="005106DA">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77FD891" w14:textId="77777777" w:rsidR="002C104B" w:rsidRPr="00BE0EFA" w:rsidRDefault="002C104B" w:rsidP="005106DA">
            <w:pPr>
              <w:spacing w:before="80" w:after="80" w:line="240" w:lineRule="auto"/>
              <w:ind w:right="158"/>
              <w:rPr>
                <w:rFonts w:ascii="Century Gothic" w:hAnsi="Century Gothic"/>
                <w:i w:val="0"/>
                <w:iCs w:val="0"/>
              </w:rPr>
            </w:pPr>
          </w:p>
        </w:tc>
      </w:tr>
      <w:tr w:rsidR="00107A2A" w:rsidRPr="004642DA" w14:paraId="33F22D5E" w14:textId="77777777" w:rsidTr="005106DA">
        <w:trPr>
          <w:trHeight w:val="307"/>
        </w:trPr>
        <w:tc>
          <w:tcPr>
            <w:tcW w:w="1187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5D94E3C0" w14:textId="1AB02D0D" w:rsidR="00107A2A" w:rsidRPr="00BE0EFA" w:rsidRDefault="00107A2A" w:rsidP="005106DA">
            <w:pPr>
              <w:spacing w:before="80" w:after="80" w:line="240" w:lineRule="auto"/>
              <w:ind w:right="158"/>
              <w:jc w:val="both"/>
              <w:rPr>
                <w:rFonts w:ascii="Century Gothic" w:hAnsi="Century Gothic"/>
                <w:i w:val="0"/>
                <w:iCs w:val="0"/>
              </w:rPr>
            </w:pPr>
            <w:r>
              <w:rPr>
                <w:rFonts w:ascii="Century Gothic" w:hAnsi="Century Gothic"/>
                <w:b/>
                <w:bCs/>
                <w:i w:val="0"/>
                <w:iCs w:val="0"/>
              </w:rPr>
              <w:t>Frequency: Monthly</w:t>
            </w:r>
          </w:p>
        </w:tc>
      </w:tr>
      <w:tr w:rsidR="002C104B" w:rsidRPr="004642DA" w14:paraId="08FFAD73"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7F06A65" w14:textId="1C85CFCC" w:rsidR="002C104B" w:rsidRPr="002A7C10" w:rsidRDefault="002C104B" w:rsidP="005106DA">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Review of Company Financials</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The CCO should review the company's accounting records to confirm the company is in compliance with its home state's net capital requirements. If the firm is SEC registered, please make sure the company is solvent at all times</w:t>
            </w:r>
            <w:r w:rsidRPr="00DB7154">
              <w:rPr>
                <w:rFonts w:ascii="Century Gothic" w:hAnsi="Century Gothic"/>
              </w:rPr>
              <w:t>.</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D2E9741" w14:textId="0FEAE971" w:rsidR="002C104B" w:rsidRPr="00BE0EFA" w:rsidRDefault="002C104B" w:rsidP="005106DA">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F6D8E79" w14:textId="77777777" w:rsidR="002C104B" w:rsidRPr="00BE0EFA" w:rsidRDefault="002C104B" w:rsidP="005106DA">
            <w:pPr>
              <w:spacing w:before="80" w:after="80" w:line="240" w:lineRule="auto"/>
              <w:ind w:right="158"/>
              <w:rPr>
                <w:rFonts w:ascii="Century Gothic" w:hAnsi="Century Gothic"/>
                <w:i w:val="0"/>
                <w:iCs w:val="0"/>
              </w:rPr>
            </w:pPr>
          </w:p>
        </w:tc>
      </w:tr>
      <w:tr w:rsidR="00836203" w:rsidRPr="004642DA" w14:paraId="41294FF2"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342BB8A" w14:textId="760F2186" w:rsidR="00671315" w:rsidRDefault="008E7D03" w:rsidP="005106DA">
            <w:pPr>
              <w:pStyle w:val="table"/>
              <w:tabs>
                <w:tab w:val="left" w:pos="3343"/>
              </w:tabs>
              <w:spacing w:before="120" w:after="120"/>
              <w:ind w:right="158"/>
              <w:jc w:val="both"/>
              <w:rPr>
                <w:rFonts w:ascii="Century Gothic" w:hAnsi="Century Gothic"/>
                <w:b/>
                <w:bCs/>
                <w:i w:val="0"/>
                <w:iCs w:val="0"/>
              </w:rPr>
            </w:pPr>
            <w:r>
              <w:rPr>
                <w:rFonts w:ascii="Century Gothic" w:hAnsi="Century Gothic"/>
                <w:b/>
                <w:bCs/>
                <w:i w:val="0"/>
                <w:iCs w:val="0"/>
              </w:rPr>
              <w:t>Begin Implementing the</w:t>
            </w:r>
            <w:r w:rsidR="00836203" w:rsidRPr="00BD2A5E">
              <w:rPr>
                <w:rFonts w:ascii="Century Gothic" w:hAnsi="Century Gothic"/>
                <w:b/>
                <w:bCs/>
                <w:i w:val="0"/>
                <w:iCs w:val="0"/>
              </w:rPr>
              <w:t xml:space="preserve"> New Marketing Rule </w:t>
            </w:r>
            <w:r w:rsidR="00671315">
              <w:rPr>
                <w:rFonts w:ascii="Century Gothic" w:hAnsi="Century Gothic"/>
                <w:b/>
                <w:bCs/>
                <w:i w:val="0"/>
                <w:iCs w:val="0"/>
              </w:rPr>
              <w:t xml:space="preserve">- </w:t>
            </w:r>
            <w:r w:rsidR="00671315" w:rsidRPr="00BD2A5E">
              <w:rPr>
                <w:rFonts w:ascii="Century Gothic" w:hAnsi="Century Gothic"/>
                <w:i w:val="0"/>
                <w:iCs w:val="0"/>
              </w:rPr>
              <w:t>Implementation of new Marketing Rule is required prior to November 4, 2022</w:t>
            </w:r>
            <w:r w:rsidR="00671315">
              <w:rPr>
                <w:rFonts w:ascii="Century Gothic" w:hAnsi="Century Gothic"/>
                <w:i w:val="0"/>
                <w:iCs w:val="0"/>
              </w:rPr>
              <w:t>.</w:t>
            </w:r>
          </w:p>
          <w:p w14:paraId="47E267DB" w14:textId="18B207F0" w:rsidR="008E7D03" w:rsidRDefault="00671315" w:rsidP="005106DA">
            <w:pPr>
              <w:pStyle w:val="table"/>
              <w:tabs>
                <w:tab w:val="left" w:pos="3343"/>
              </w:tabs>
              <w:spacing w:before="120" w:after="120"/>
              <w:ind w:right="158"/>
              <w:jc w:val="both"/>
              <w:rPr>
                <w:rFonts w:ascii="Century Gothic" w:hAnsi="Century Gothic"/>
                <w:i w:val="0"/>
                <w:iCs w:val="0"/>
              </w:rPr>
            </w:pPr>
            <w:r>
              <w:rPr>
                <w:rFonts w:ascii="Century Gothic" w:hAnsi="Century Gothic"/>
                <w:b/>
                <w:bCs/>
                <w:i w:val="0"/>
                <w:iCs w:val="0"/>
              </w:rPr>
              <w:t>COMPLIANCE MANUAL UPDATES APPLY TO ALL FIRMS</w:t>
            </w:r>
          </w:p>
          <w:p w14:paraId="570FA0E7" w14:textId="4D159ABF" w:rsidR="00836203" w:rsidRPr="00B74E58" w:rsidRDefault="00946D92" w:rsidP="005106DA">
            <w:pPr>
              <w:pStyle w:val="table"/>
              <w:tabs>
                <w:tab w:val="left" w:pos="3343"/>
              </w:tabs>
              <w:spacing w:before="120" w:after="120"/>
              <w:ind w:right="158"/>
              <w:jc w:val="both"/>
              <w:rPr>
                <w:rFonts w:ascii="Century Gothic" w:hAnsi="Century Gothic"/>
                <w:i w:val="0"/>
                <w:iCs w:val="0"/>
              </w:rPr>
            </w:pPr>
            <w:r>
              <w:rPr>
                <w:rFonts w:ascii="Century Gothic" w:hAnsi="Century Gothic"/>
                <w:i w:val="0"/>
                <w:iCs w:val="0"/>
              </w:rPr>
              <w:t>Tailor the SAMPLE</w:t>
            </w:r>
            <w:r w:rsidR="008E7D03">
              <w:rPr>
                <w:rFonts w:ascii="Century Gothic" w:hAnsi="Century Gothic"/>
                <w:i w:val="0"/>
                <w:iCs w:val="0"/>
              </w:rPr>
              <w:t xml:space="preserve"> </w:t>
            </w:r>
            <w:r w:rsidR="00836203" w:rsidRPr="00BD2A5E">
              <w:rPr>
                <w:rFonts w:ascii="Century Gothic" w:hAnsi="Century Gothic"/>
                <w:i w:val="0"/>
                <w:iCs w:val="0"/>
              </w:rPr>
              <w:t xml:space="preserve">Marketing policies and procedures </w:t>
            </w:r>
            <w:r w:rsidR="004E7241">
              <w:rPr>
                <w:rFonts w:ascii="Century Gothic" w:hAnsi="Century Gothic"/>
                <w:i w:val="0"/>
                <w:iCs w:val="0"/>
              </w:rPr>
              <w:t xml:space="preserve">(“P&amp;P”) </w:t>
            </w:r>
            <w:r w:rsidR="00B74E58">
              <w:rPr>
                <w:rFonts w:ascii="Century Gothic" w:hAnsi="Century Gothic"/>
                <w:i w:val="0"/>
                <w:iCs w:val="0"/>
              </w:rPr>
              <w:t>– Word version of sample procedures included in August TMIC</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D9C9690" w14:textId="77777777" w:rsidR="00836203" w:rsidRPr="00BE0EFA" w:rsidRDefault="00836203" w:rsidP="005106DA">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B48C138" w14:textId="10151508" w:rsidR="00836203" w:rsidRPr="00BE0EFA" w:rsidRDefault="00632C74" w:rsidP="005106DA">
            <w:pPr>
              <w:spacing w:before="80" w:after="80" w:line="240" w:lineRule="auto"/>
              <w:ind w:right="158"/>
              <w:rPr>
                <w:rFonts w:ascii="Century Gothic" w:hAnsi="Century Gothic"/>
                <w:i w:val="0"/>
                <w:iCs w:val="0"/>
              </w:rPr>
            </w:pPr>
            <w:r>
              <w:rPr>
                <w:rFonts w:ascii="Century Gothic" w:hAnsi="Century Gothic"/>
                <w:i w:val="0"/>
                <w:iCs w:val="0"/>
              </w:rPr>
              <w:t>Use: Marketing &amp; Advertising Implementation Checklist</w:t>
            </w:r>
            <w:r w:rsidR="004E7241">
              <w:rPr>
                <w:rFonts w:ascii="Century Gothic" w:hAnsi="Century Gothic"/>
                <w:i w:val="0"/>
                <w:iCs w:val="0"/>
              </w:rPr>
              <w:t>, Sample P&amp;P language for tailoring</w:t>
            </w:r>
            <w:r w:rsidR="00671315">
              <w:rPr>
                <w:rFonts w:ascii="Century Gothic" w:hAnsi="Century Gothic"/>
                <w:i w:val="0"/>
                <w:iCs w:val="0"/>
              </w:rPr>
              <w:t xml:space="preserve"> in WORD version</w:t>
            </w:r>
          </w:p>
        </w:tc>
      </w:tr>
      <w:tr w:rsidR="002C104B" w:rsidRPr="004642DA" w14:paraId="736E57DB" w14:textId="77777777" w:rsidTr="005106DA">
        <w:trPr>
          <w:trHeight w:val="372"/>
        </w:trPr>
        <w:tc>
          <w:tcPr>
            <w:tcW w:w="1187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1B10ED5A" w14:textId="6C6420F4" w:rsidR="002C104B" w:rsidRPr="00BE0EFA" w:rsidRDefault="002C104B" w:rsidP="005106DA">
            <w:pPr>
              <w:spacing w:before="80" w:after="80" w:line="240" w:lineRule="auto"/>
              <w:ind w:right="158"/>
              <w:rPr>
                <w:rFonts w:ascii="Century Gothic" w:hAnsi="Century Gothic"/>
                <w:i w:val="0"/>
                <w:iCs w:val="0"/>
              </w:rPr>
            </w:pPr>
            <w:r w:rsidRPr="00B3452E">
              <w:rPr>
                <w:rFonts w:ascii="Century Gothic" w:hAnsi="Century Gothic"/>
                <w:b/>
                <w:bCs/>
                <w:i w:val="0"/>
                <w:iCs w:val="0"/>
              </w:rPr>
              <w:t xml:space="preserve">Frequency: </w:t>
            </w:r>
            <w:r>
              <w:rPr>
                <w:rFonts w:ascii="Century Gothic" w:hAnsi="Century Gothic"/>
                <w:b/>
                <w:bCs/>
                <w:i w:val="0"/>
                <w:iCs w:val="0"/>
              </w:rPr>
              <w:t>Quarterly</w:t>
            </w:r>
          </w:p>
        </w:tc>
      </w:tr>
      <w:tr w:rsidR="00356294" w:rsidRPr="00B5481B" w14:paraId="08240931" w14:textId="77777777" w:rsidTr="00494348">
        <w:trPr>
          <w:trHeight w:val="831"/>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0D1F47F" w14:textId="490B6A32" w:rsidR="00356294" w:rsidRPr="00074A55" w:rsidRDefault="00356294" w:rsidP="00356294">
            <w:pPr>
              <w:spacing w:before="120" w:after="120" w:line="240" w:lineRule="auto"/>
              <w:ind w:right="72"/>
              <w:jc w:val="both"/>
              <w:rPr>
                <w:rFonts w:ascii="Century Gothic" w:eastAsia="Calibri" w:hAnsi="Century Gothic" w:cs="Calibri"/>
                <w:b/>
                <w:bCs/>
                <w:highlight w:val="yellow"/>
                <w:lang w:val="en-US"/>
              </w:rPr>
            </w:pPr>
            <w:r>
              <w:rPr>
                <w:rFonts w:ascii="Century Gothic" w:hAnsi="Century Gothic"/>
                <w:b/>
                <w:bCs/>
                <w:i w:val="0"/>
                <w:iCs w:val="0"/>
              </w:rPr>
              <w:t>New Account Review</w:t>
            </w:r>
            <w:r w:rsidRPr="000C78A0">
              <w:rPr>
                <w:rFonts w:ascii="Century Gothic" w:hAnsi="Century Gothic"/>
                <w:b/>
                <w:bCs/>
                <w:i w:val="0"/>
                <w:iCs w:val="0"/>
              </w:rPr>
              <w:t xml:space="preserve">- </w:t>
            </w:r>
            <w:r w:rsidRPr="00257D35">
              <w:rPr>
                <w:rFonts w:ascii="Century Gothic" w:hAnsi="Century Gothic"/>
                <w:i w:val="0"/>
                <w:iCs w:val="0"/>
              </w:rPr>
              <w:t>Conduct random sample review of recently opened new client accounts to verify that account has been placed in a model and properly allocated to the portfolio. Compare the account's data to the client's paperwork and ensure the appropriate fee is billed</w:t>
            </w:r>
            <w:r w:rsidRPr="00C43F2D">
              <w:rPr>
                <w:rFonts w:ascii="Century Gothic" w:hAnsi="Century Gothic"/>
                <w:i w:val="0"/>
                <w:iCs w:val="0"/>
              </w:rPr>
              <w:t xml:space="preserve"> </w:t>
            </w:r>
            <w:r w:rsidRPr="000C78A0">
              <w:rPr>
                <w:rFonts w:ascii="Century Gothic" w:hAnsi="Century Gothic"/>
                <w:i w:val="0"/>
                <w:iCs w:val="0"/>
              </w:rPr>
              <w:t>–</w:t>
            </w:r>
            <w:r>
              <w:rPr>
                <w:rFonts w:ascii="Century Gothic" w:hAnsi="Century Gothic"/>
              </w:rPr>
              <w:t>Quarterly</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19D5A72" w14:textId="420A4E92" w:rsidR="00356294" w:rsidRPr="00B5481B" w:rsidRDefault="00356294" w:rsidP="00356294">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CA384A1" w14:textId="77777777" w:rsidR="00356294" w:rsidRPr="00B5481B" w:rsidRDefault="00356294" w:rsidP="00356294">
            <w:pPr>
              <w:spacing w:before="80" w:after="80" w:line="240" w:lineRule="auto"/>
              <w:ind w:right="158"/>
              <w:rPr>
                <w:rFonts w:ascii="Century Gothic" w:hAnsi="Century Gothic"/>
                <w:i w:val="0"/>
                <w:iCs w:val="0"/>
              </w:rPr>
            </w:pPr>
          </w:p>
        </w:tc>
      </w:tr>
      <w:tr w:rsidR="00356294" w:rsidRPr="00B5481B" w14:paraId="6FC4FF6E" w14:textId="77777777" w:rsidTr="00144C82">
        <w:trPr>
          <w:trHeight w:val="831"/>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74C8945" w14:textId="54D2DD5C" w:rsidR="00356294" w:rsidRPr="00074A55" w:rsidRDefault="00356294" w:rsidP="00356294">
            <w:pPr>
              <w:pStyle w:val="table"/>
              <w:tabs>
                <w:tab w:val="left" w:pos="3343"/>
              </w:tabs>
              <w:spacing w:before="120" w:after="120"/>
              <w:ind w:right="158"/>
              <w:jc w:val="both"/>
              <w:rPr>
                <w:rFonts w:ascii="Century Gothic" w:hAnsi="Century Gothic"/>
                <w:i w:val="0"/>
                <w:iCs w:val="0"/>
                <w:highlight w:val="yellow"/>
              </w:rPr>
            </w:pPr>
            <w:r w:rsidRPr="00B742E0">
              <w:rPr>
                <w:rFonts w:ascii="Century Gothic" w:hAnsi="Century Gothic"/>
                <w:b/>
                <w:bCs/>
                <w:i w:val="0"/>
                <w:iCs w:val="0"/>
              </w:rPr>
              <w:t>Review Quarter-End Client Performance Reports</w:t>
            </w:r>
            <w:r>
              <w:rPr>
                <w:rFonts w:ascii="Century Gothic" w:hAnsi="Century Gothic"/>
                <w:b/>
                <w:bCs/>
                <w:i w:val="0"/>
                <w:iCs w:val="0"/>
              </w:rPr>
              <w:t>-</w:t>
            </w:r>
            <w:r w:rsidRPr="00B742E0">
              <w:rPr>
                <w:rFonts w:ascii="Century Gothic" w:hAnsi="Century Gothic"/>
                <w:b/>
                <w:bCs/>
                <w:i w:val="0"/>
                <w:iCs w:val="0"/>
              </w:rPr>
              <w:t xml:space="preserve"> </w:t>
            </w:r>
            <w:r w:rsidRPr="00B742E0">
              <w:rPr>
                <w:rFonts w:ascii="Century Gothic" w:hAnsi="Century Gothic"/>
                <w:i w:val="0"/>
                <w:iCs w:val="0"/>
              </w:rPr>
              <w:t>Select sample of client files to review quarter end performance reports. Compare these against Custodian statements to ensure accuracy of financial reporting.</w:t>
            </w:r>
            <w:r w:rsidRPr="00B742E0">
              <w:rPr>
                <w:rFonts w:ascii="Century Gothic" w:hAnsi="Century Gothic"/>
              </w:rPr>
              <w:t xml:space="preserve"> </w:t>
            </w:r>
            <w:r>
              <w:rPr>
                <w:rFonts w:ascii="Century Gothic" w:hAnsi="Century Gothic"/>
              </w:rPr>
              <w:t>-</w:t>
            </w:r>
            <w:r w:rsidRPr="00B742E0">
              <w:rPr>
                <w:rFonts w:ascii="Century Gothic" w:hAnsi="Century Gothic"/>
              </w:rPr>
              <w:t>Quarterly</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E3AFBE5" w14:textId="20750B8F" w:rsidR="00356294" w:rsidRPr="00B5481B" w:rsidRDefault="00356294" w:rsidP="00356294">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7DE8C9C" w14:textId="77777777" w:rsidR="00356294" w:rsidRPr="00B5481B" w:rsidRDefault="00356294" w:rsidP="00356294">
            <w:pPr>
              <w:spacing w:before="80" w:after="80" w:line="240" w:lineRule="auto"/>
              <w:ind w:right="158"/>
              <w:rPr>
                <w:rFonts w:ascii="Century Gothic" w:hAnsi="Century Gothic"/>
                <w:i w:val="0"/>
                <w:iCs w:val="0"/>
              </w:rPr>
            </w:pPr>
          </w:p>
        </w:tc>
      </w:tr>
      <w:tr w:rsidR="00356294" w:rsidRPr="00B5481B" w14:paraId="679C1C3B" w14:textId="77777777" w:rsidTr="00144C82">
        <w:trPr>
          <w:trHeight w:val="6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A0FE3A2" w14:textId="1454F97E" w:rsidR="00356294" w:rsidRPr="00074A55" w:rsidRDefault="00356294" w:rsidP="00356294">
            <w:pPr>
              <w:pStyle w:val="table"/>
              <w:tabs>
                <w:tab w:val="left" w:pos="3343"/>
              </w:tabs>
              <w:spacing w:before="120" w:after="120"/>
              <w:ind w:right="158"/>
              <w:jc w:val="both"/>
              <w:rPr>
                <w:rFonts w:ascii="Century Gothic" w:hAnsi="Century Gothic"/>
                <w:b/>
                <w:bCs/>
                <w:i w:val="0"/>
                <w:iCs w:val="0"/>
                <w:highlight w:val="yellow"/>
              </w:rPr>
            </w:pPr>
            <w:r w:rsidRPr="00312AC0">
              <w:rPr>
                <w:rFonts w:ascii="Century Gothic" w:hAnsi="Century Gothic"/>
                <w:b/>
                <w:bCs/>
                <w:i w:val="0"/>
                <w:iCs w:val="0"/>
              </w:rPr>
              <w:t xml:space="preserve">Federal Filings Review--**ONLY SEC Firms with $100m+ Equities and ETFs** </w:t>
            </w:r>
            <w:r w:rsidRPr="00312AC0">
              <w:rPr>
                <w:rFonts w:ascii="Century Gothic" w:hAnsi="Century Gothic"/>
                <w:i w:val="0"/>
                <w:iCs w:val="0"/>
              </w:rPr>
              <w:t>Review Year-End Holdings Report for Potential 13-H/F/G/D Required Filing. Schedule 13D and certain 13G filings are required to be filed, at any time during the year, within 10 days of the initial triggering transaction and filing requirements remain continuous, not only at year end. Filing dates are usually 45 days after quarter-end.</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68A5C18" w14:textId="45494298" w:rsidR="00356294" w:rsidRDefault="00356294" w:rsidP="00356294">
            <w:pPr>
              <w:pStyle w:val="table"/>
              <w:spacing w:before="80" w:after="80"/>
              <w:ind w:right="158"/>
              <w:rPr>
                <w:rFonts w:ascii="Century Gothic" w:hAnsi="Century Gothic"/>
                <w:i w:val="0"/>
                <w:iCs w:val="0"/>
              </w:rPr>
            </w:pPr>
          </w:p>
          <w:p w14:paraId="6E9C7C1D" w14:textId="48C4F225" w:rsidR="00356294" w:rsidRDefault="00356294" w:rsidP="00356294">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4526292" w14:textId="77777777" w:rsidR="00356294" w:rsidRPr="00B5481B" w:rsidRDefault="00356294" w:rsidP="00356294">
            <w:pPr>
              <w:spacing w:before="80" w:after="80" w:line="240" w:lineRule="auto"/>
              <w:ind w:right="158"/>
              <w:rPr>
                <w:rFonts w:ascii="Century Gothic" w:hAnsi="Century Gothic"/>
                <w:i w:val="0"/>
                <w:iCs w:val="0"/>
              </w:rPr>
            </w:pPr>
          </w:p>
        </w:tc>
      </w:tr>
      <w:tr w:rsidR="00356294" w:rsidRPr="00B5481B" w14:paraId="74F3A485" w14:textId="77777777" w:rsidTr="00144C82">
        <w:trPr>
          <w:trHeight w:val="6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52B0B97" w14:textId="22E320C4" w:rsidR="00356294" w:rsidRPr="00074A55" w:rsidRDefault="00356294" w:rsidP="00356294">
            <w:pPr>
              <w:pStyle w:val="table"/>
              <w:tabs>
                <w:tab w:val="left" w:pos="3343"/>
              </w:tabs>
              <w:spacing w:before="120" w:after="120"/>
              <w:ind w:right="158"/>
              <w:jc w:val="both"/>
              <w:rPr>
                <w:rFonts w:ascii="Century Gothic" w:hAnsi="Century Gothic"/>
                <w:b/>
                <w:bCs/>
                <w:i w:val="0"/>
                <w:iCs w:val="0"/>
                <w:highlight w:val="yellow"/>
              </w:rPr>
            </w:pPr>
            <w:r>
              <w:rPr>
                <w:rFonts w:ascii="Century Gothic" w:hAnsi="Century Gothic"/>
                <w:b/>
                <w:bCs/>
                <w:i w:val="0"/>
                <w:iCs w:val="0"/>
              </w:rPr>
              <w:t>Review Checks Received Blotter</w:t>
            </w:r>
            <w:r w:rsidRPr="000C78A0">
              <w:rPr>
                <w:rFonts w:ascii="Century Gothic" w:hAnsi="Century Gothic"/>
                <w:i w:val="0"/>
                <w:iCs w:val="0"/>
              </w:rPr>
              <w:t xml:space="preserve">- </w:t>
            </w:r>
            <w:r w:rsidRPr="00741FD2">
              <w:rPr>
                <w:rFonts w:ascii="Century Gothic" w:hAnsi="Century Gothic"/>
                <w:i w:val="0"/>
                <w:iCs w:val="0"/>
              </w:rPr>
              <w:t>Review the checks received/disbursed log for all client checks received by the RIA. The rule state these checks must be made payable to a third party (Custodian), then logged and forwarded to the appropriate third party by following business day. Client securities need to be delivered directly to the custodian by the client. Investment Advisors CANNOT receive securities without taking custody. If a client has securities to be delivered, it is best practice for you to provide an overnight package with a carrier that provides a tracking service (UPS / FedEx) to the appropriate third party</w:t>
            </w:r>
            <w:r w:rsidRPr="000C78A0">
              <w:rPr>
                <w:rFonts w:ascii="Century Gothic" w:hAnsi="Century Gothic"/>
                <w:i w:val="0"/>
                <w:iCs w:val="0"/>
              </w:rPr>
              <w:t xml:space="preserve">. </w:t>
            </w:r>
            <w:r w:rsidRPr="000C78A0">
              <w:rPr>
                <w:rFonts w:ascii="Century Gothic" w:hAnsi="Century Gothic"/>
              </w:rPr>
              <w:t>-Quarterly</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F68A4DB" w14:textId="77777777" w:rsidR="00356294" w:rsidRDefault="00356294" w:rsidP="00356294">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C8928EB" w14:textId="547B31B5" w:rsidR="00356294" w:rsidRPr="00B5481B" w:rsidRDefault="00356294" w:rsidP="00356294">
            <w:pPr>
              <w:spacing w:before="80" w:after="80" w:line="240" w:lineRule="auto"/>
              <w:ind w:right="158"/>
              <w:rPr>
                <w:rFonts w:ascii="Century Gothic" w:hAnsi="Century Gothic"/>
                <w:i w:val="0"/>
                <w:iCs w:val="0"/>
              </w:rPr>
            </w:pPr>
            <w:r>
              <w:rPr>
                <w:rFonts w:ascii="Century Gothic" w:hAnsi="Century Gothic"/>
                <w:i w:val="0"/>
                <w:iCs w:val="0"/>
              </w:rPr>
              <w:t>Use</w:t>
            </w:r>
            <w:r w:rsidR="00C354C3">
              <w:rPr>
                <w:rFonts w:ascii="Century Gothic" w:hAnsi="Century Gothic"/>
                <w:i w:val="0"/>
                <w:iCs w:val="0"/>
              </w:rPr>
              <w:t>: Sample Checks Received Log</w:t>
            </w:r>
          </w:p>
        </w:tc>
      </w:tr>
      <w:tr w:rsidR="00356294" w:rsidRPr="00B5481B" w14:paraId="6DD8AB21" w14:textId="77777777" w:rsidTr="00144C82">
        <w:trPr>
          <w:trHeight w:val="6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6BE9065" w14:textId="2AE190F4" w:rsidR="00356294" w:rsidRPr="00074A55" w:rsidRDefault="00356294" w:rsidP="00356294">
            <w:pPr>
              <w:pStyle w:val="table"/>
              <w:tabs>
                <w:tab w:val="left" w:pos="3343"/>
              </w:tabs>
              <w:spacing w:before="120" w:after="120"/>
              <w:ind w:right="158"/>
              <w:jc w:val="both"/>
              <w:rPr>
                <w:rFonts w:ascii="Century Gothic" w:hAnsi="Century Gothic"/>
                <w:b/>
                <w:bCs/>
                <w:i w:val="0"/>
                <w:iCs w:val="0"/>
                <w:highlight w:val="yellow"/>
              </w:rPr>
            </w:pPr>
            <w:r>
              <w:rPr>
                <w:rFonts w:ascii="Century Gothic" w:hAnsi="Century Gothic"/>
                <w:b/>
                <w:bCs/>
                <w:i w:val="0"/>
                <w:iCs w:val="0"/>
              </w:rPr>
              <w:lastRenderedPageBreak/>
              <w:t>Review of Client Portfolios</w:t>
            </w:r>
            <w:r w:rsidRPr="000C78A0">
              <w:rPr>
                <w:rFonts w:ascii="Century Gothic" w:hAnsi="Century Gothic"/>
                <w:b/>
                <w:bCs/>
                <w:i w:val="0"/>
                <w:iCs w:val="0"/>
              </w:rPr>
              <w:t>-</w:t>
            </w:r>
            <w:r w:rsidRPr="000C78A0">
              <w:t xml:space="preserve"> </w:t>
            </w:r>
            <w:r w:rsidRPr="00854EBB">
              <w:rPr>
                <w:rFonts w:ascii="Century Gothic" w:hAnsi="Century Gothic"/>
                <w:i w:val="0"/>
                <w:iCs w:val="0"/>
              </w:rPr>
              <w:t>Random review of client portfolios for consistency with Client objectives, restrictions and asset allocations and any unusual variances from the benchmark.</w:t>
            </w:r>
            <w:r w:rsidRPr="000C78A0">
              <w:rPr>
                <w:rFonts w:ascii="Century Gothic" w:hAnsi="Century Gothic"/>
              </w:rPr>
              <w:t xml:space="preserve"> - Quarterly</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7B63B13" w14:textId="77777777" w:rsidR="00356294" w:rsidRDefault="00356294" w:rsidP="00356294">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5050D36" w14:textId="40518B68" w:rsidR="00356294" w:rsidRPr="00B5481B" w:rsidRDefault="00C354C3" w:rsidP="00356294">
            <w:pPr>
              <w:spacing w:before="80" w:after="80" w:line="240" w:lineRule="auto"/>
              <w:ind w:right="158"/>
              <w:rPr>
                <w:rFonts w:ascii="Century Gothic" w:hAnsi="Century Gothic"/>
                <w:i w:val="0"/>
                <w:iCs w:val="0"/>
              </w:rPr>
            </w:pPr>
            <w:r>
              <w:rPr>
                <w:rFonts w:ascii="Century Gothic" w:hAnsi="Century Gothic"/>
                <w:i w:val="0"/>
                <w:iCs w:val="0"/>
              </w:rPr>
              <w:t>Use: Client Annual Review Certification Form</w:t>
            </w:r>
          </w:p>
        </w:tc>
      </w:tr>
      <w:tr w:rsidR="00FB590B" w:rsidRPr="004642DA" w14:paraId="3D3376B4" w14:textId="77777777" w:rsidTr="005106DA">
        <w:trPr>
          <w:trHeight w:val="226"/>
        </w:trPr>
        <w:tc>
          <w:tcPr>
            <w:tcW w:w="1187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652E5303" w14:textId="383985CE" w:rsidR="00FB590B" w:rsidRPr="00B3452E" w:rsidRDefault="00FB590B" w:rsidP="00FB590B">
            <w:pPr>
              <w:spacing w:before="80" w:after="80" w:line="240" w:lineRule="auto"/>
              <w:ind w:right="158"/>
              <w:jc w:val="both"/>
              <w:rPr>
                <w:rFonts w:ascii="Century Gothic" w:hAnsi="Century Gothic"/>
                <w:b/>
                <w:bCs/>
                <w:i w:val="0"/>
                <w:iCs w:val="0"/>
              </w:rPr>
            </w:pPr>
            <w:r>
              <w:rPr>
                <w:rFonts w:ascii="Century Gothic" w:hAnsi="Century Gothic"/>
                <w:b/>
                <w:bCs/>
                <w:i w:val="0"/>
                <w:iCs w:val="0"/>
              </w:rPr>
              <w:t>Frequency: Annually</w:t>
            </w:r>
          </w:p>
        </w:tc>
      </w:tr>
      <w:tr w:rsidR="00FB590B" w:rsidRPr="00B5481B" w14:paraId="3D613F90"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05EE762" w14:textId="453A931F" w:rsidR="00FB590B" w:rsidRPr="00B5481B" w:rsidRDefault="00B55C0B" w:rsidP="005A3511">
            <w:pPr>
              <w:pStyle w:val="table"/>
              <w:tabs>
                <w:tab w:val="left" w:pos="3343"/>
              </w:tabs>
              <w:spacing w:before="120" w:after="120"/>
              <w:ind w:right="158"/>
              <w:jc w:val="both"/>
              <w:rPr>
                <w:rFonts w:ascii="Century Gothic" w:hAnsi="Century Gothic"/>
                <w:b/>
                <w:bCs/>
                <w:i w:val="0"/>
                <w:iCs w:val="0"/>
              </w:rPr>
            </w:pPr>
            <w:r w:rsidRPr="008C0D8D">
              <w:rPr>
                <w:rFonts w:ascii="Century Gothic" w:hAnsi="Century Gothic"/>
                <w:b/>
                <w:bCs/>
                <w:i w:val="0"/>
                <w:iCs w:val="0"/>
              </w:rPr>
              <w:t>Review And Test Disaster Recovery Pla</w:t>
            </w:r>
            <w:r>
              <w:rPr>
                <w:rFonts w:ascii="Century Gothic" w:hAnsi="Century Gothic"/>
                <w:b/>
                <w:bCs/>
                <w:i w:val="0"/>
                <w:iCs w:val="0"/>
              </w:rPr>
              <w:t xml:space="preserve">n- </w:t>
            </w:r>
            <w:r w:rsidRPr="008C0D8D">
              <w:rPr>
                <w:rFonts w:ascii="Century Gothic" w:hAnsi="Century Gothic"/>
                <w:i w:val="0"/>
                <w:iCs w:val="0"/>
              </w:rPr>
              <w:t>Test your Firm's disaster recovery plan and document results in file.  Please use the attached resource to assist with the testing</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DF5485" w14:textId="10F88C2F" w:rsidR="00FB590B" w:rsidRPr="00B5481B" w:rsidRDefault="00FB590B" w:rsidP="00FB590B">
            <w:pPr>
              <w:pStyle w:val="table"/>
              <w:spacing w:before="120" w:after="12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9BA5BD1" w14:textId="592CF086" w:rsidR="00FB590B" w:rsidRPr="00B5481B" w:rsidRDefault="00785195" w:rsidP="00FB590B">
            <w:pPr>
              <w:spacing w:before="120" w:after="120" w:line="240" w:lineRule="auto"/>
              <w:ind w:right="158"/>
              <w:rPr>
                <w:rFonts w:ascii="Century Gothic" w:hAnsi="Century Gothic"/>
                <w:i w:val="0"/>
                <w:iCs w:val="0"/>
              </w:rPr>
            </w:pPr>
            <w:r>
              <w:rPr>
                <w:rFonts w:ascii="Century Gothic" w:hAnsi="Century Gothic"/>
                <w:i w:val="0"/>
                <w:iCs w:val="0"/>
              </w:rPr>
              <w:t>Stay tuned for this month’s TMR.</w:t>
            </w:r>
          </w:p>
        </w:tc>
      </w:tr>
      <w:tr w:rsidR="00A95F1D" w:rsidRPr="00B5481B" w14:paraId="1D7FD8D0"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06D6F12" w14:textId="1FA8CF3B" w:rsidR="00A95F1D" w:rsidRPr="000C78A0" w:rsidRDefault="00A95F1D" w:rsidP="00A95F1D">
            <w:pPr>
              <w:pStyle w:val="table"/>
              <w:tabs>
                <w:tab w:val="left" w:pos="3343"/>
              </w:tabs>
              <w:spacing w:before="120" w:after="120"/>
              <w:ind w:right="158"/>
              <w:jc w:val="both"/>
              <w:rPr>
                <w:rFonts w:ascii="Century Gothic" w:hAnsi="Century Gothic"/>
                <w:b/>
                <w:bCs/>
                <w:i w:val="0"/>
                <w:iCs w:val="0"/>
              </w:rPr>
            </w:pPr>
            <w:r>
              <w:rPr>
                <w:rFonts w:ascii="Century Gothic" w:hAnsi="Century Gothic"/>
                <w:b/>
                <w:bCs/>
                <w:i w:val="0"/>
                <w:iCs w:val="0"/>
              </w:rPr>
              <w:t>Complete Firm’s</w:t>
            </w:r>
            <w:r w:rsidRPr="000C78A0">
              <w:rPr>
                <w:rFonts w:ascii="Century Gothic" w:hAnsi="Century Gothic"/>
                <w:b/>
                <w:bCs/>
                <w:i w:val="0"/>
                <w:iCs w:val="0"/>
              </w:rPr>
              <w:t xml:space="preserve"> Annual Risk Assessment</w:t>
            </w:r>
            <w:r w:rsidRPr="000C78A0">
              <w:rPr>
                <w:rFonts w:ascii="Century Gothic" w:hAnsi="Century Gothic"/>
                <w:i w:val="0"/>
                <w:iCs w:val="0"/>
              </w:rPr>
              <w:t xml:space="preserve">- </w:t>
            </w:r>
            <w:r w:rsidRPr="00D7496B">
              <w:rPr>
                <w:rFonts w:ascii="Century Gothic" w:hAnsi="Century Gothic"/>
                <w:i w:val="0"/>
                <w:iCs w:val="0"/>
              </w:rPr>
              <w:t>Ensure each topic on the Risk Matrix has been reviewed and documented. Address all high-risk areas and review your policies and procedures for this topic. Update the Compliance Manual, as necessary. Save the completed assessment in your compliance files. This is an actual request from examiners when a firm is examined.</w:t>
            </w:r>
            <w:r w:rsidRPr="000C78A0">
              <w:rPr>
                <w:rFonts w:ascii="Century Gothic" w:hAnsi="Century Gothic"/>
                <w:i w:val="0"/>
                <w:iCs w:val="0"/>
              </w:rPr>
              <w:t xml:space="preserve">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14AB50B" w14:textId="77777777" w:rsidR="00A95F1D" w:rsidRPr="00B5481B" w:rsidRDefault="00A95F1D" w:rsidP="00A95F1D">
            <w:pPr>
              <w:pStyle w:val="table"/>
              <w:spacing w:before="120" w:after="12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A1046FB" w14:textId="1A841790" w:rsidR="00A95F1D" w:rsidRPr="00B5481B" w:rsidRDefault="007279B2" w:rsidP="00A95F1D">
            <w:pPr>
              <w:spacing w:before="120" w:after="120" w:line="240" w:lineRule="auto"/>
              <w:ind w:right="158"/>
              <w:rPr>
                <w:rFonts w:ascii="Century Gothic" w:hAnsi="Century Gothic"/>
                <w:i w:val="0"/>
                <w:iCs w:val="0"/>
              </w:rPr>
            </w:pPr>
            <w:r>
              <w:rPr>
                <w:rFonts w:ascii="Century Gothic" w:hAnsi="Century Gothic"/>
                <w:i w:val="0"/>
                <w:iCs w:val="0"/>
              </w:rPr>
              <w:t>Use</w:t>
            </w:r>
            <w:r w:rsidR="00D6508F">
              <w:rPr>
                <w:rFonts w:ascii="Century Gothic" w:hAnsi="Century Gothic"/>
                <w:i w:val="0"/>
                <w:iCs w:val="0"/>
              </w:rPr>
              <w:t>:</w:t>
            </w:r>
            <w:r>
              <w:rPr>
                <w:rFonts w:ascii="Century Gothic" w:hAnsi="Century Gothic"/>
                <w:i w:val="0"/>
                <w:iCs w:val="0"/>
              </w:rPr>
              <w:t xml:space="preserve"> Risk Assessment 2022 version</w:t>
            </w:r>
          </w:p>
        </w:tc>
      </w:tr>
      <w:tr w:rsidR="00A95F1D" w:rsidRPr="00B5481B" w14:paraId="329C0B6D"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1634BD1" w14:textId="59CC4AFF" w:rsidR="00A95F1D" w:rsidRPr="000C78A0" w:rsidRDefault="00A95F1D" w:rsidP="00A95F1D">
            <w:pPr>
              <w:pStyle w:val="table"/>
              <w:tabs>
                <w:tab w:val="left" w:pos="3343"/>
              </w:tabs>
              <w:spacing w:before="120" w:after="120"/>
              <w:ind w:right="158"/>
              <w:jc w:val="both"/>
              <w:rPr>
                <w:rFonts w:ascii="Century Gothic" w:hAnsi="Century Gothic"/>
                <w:b/>
                <w:bCs/>
                <w:i w:val="0"/>
                <w:iCs w:val="0"/>
              </w:rPr>
            </w:pPr>
            <w:r w:rsidRPr="004365C5">
              <w:rPr>
                <w:rFonts w:ascii="Century Gothic" w:hAnsi="Century Gothic"/>
                <w:b/>
                <w:bCs/>
                <w:i w:val="0"/>
                <w:iCs w:val="0"/>
              </w:rPr>
              <w:t xml:space="preserve">Audit Terminated IAR Access- </w:t>
            </w:r>
            <w:r w:rsidRPr="004365C5">
              <w:rPr>
                <w:rFonts w:ascii="Century Gothic" w:hAnsi="Century Gothic"/>
                <w:i w:val="0"/>
                <w:iCs w:val="0"/>
              </w:rPr>
              <w:t xml:space="preserve">For all advisors no longer at your firm, complete an audit of previously managed accounts. Ensure each account has been “de-linked” and the advisor no longer has access. If your firm currently does not have an established process for this, please refer to CRP’s IAR Termination Checklist.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9603F74" w14:textId="77777777" w:rsidR="00A95F1D" w:rsidRPr="00B5481B" w:rsidRDefault="00A95F1D" w:rsidP="00A95F1D">
            <w:pPr>
              <w:pStyle w:val="table"/>
              <w:spacing w:before="120" w:after="12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C6F3DA0" w14:textId="0166895D" w:rsidR="00A95F1D" w:rsidRPr="00B5481B" w:rsidRDefault="00D6508F" w:rsidP="00A95F1D">
            <w:pPr>
              <w:spacing w:before="120" w:after="120" w:line="240" w:lineRule="auto"/>
              <w:ind w:right="158"/>
              <w:rPr>
                <w:rFonts w:ascii="Century Gothic" w:hAnsi="Century Gothic"/>
                <w:i w:val="0"/>
                <w:iCs w:val="0"/>
              </w:rPr>
            </w:pPr>
            <w:r>
              <w:rPr>
                <w:rFonts w:ascii="Century Gothic" w:hAnsi="Century Gothic"/>
                <w:i w:val="0"/>
                <w:iCs w:val="0"/>
              </w:rPr>
              <w:t xml:space="preserve">Use: Terminated </w:t>
            </w:r>
            <w:r w:rsidR="00C354C3">
              <w:rPr>
                <w:rFonts w:ascii="Century Gothic" w:hAnsi="Century Gothic"/>
                <w:i w:val="0"/>
                <w:iCs w:val="0"/>
              </w:rPr>
              <w:t>SP Checklist</w:t>
            </w:r>
            <w:r>
              <w:rPr>
                <w:rFonts w:ascii="Century Gothic" w:hAnsi="Century Gothic"/>
                <w:i w:val="0"/>
                <w:iCs w:val="0"/>
              </w:rPr>
              <w:t xml:space="preserve"> </w:t>
            </w:r>
          </w:p>
        </w:tc>
      </w:tr>
      <w:tr w:rsidR="00A95F1D" w:rsidRPr="00B5481B" w14:paraId="7C723BB9"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4CB40EF" w14:textId="2A712405" w:rsidR="00A95F1D" w:rsidRPr="00E67F0C" w:rsidRDefault="00A95F1D" w:rsidP="00A95F1D">
            <w:pPr>
              <w:pStyle w:val="table"/>
              <w:tabs>
                <w:tab w:val="left" w:pos="3343"/>
              </w:tabs>
              <w:spacing w:before="120" w:after="120"/>
              <w:ind w:right="165"/>
              <w:jc w:val="both"/>
              <w:rPr>
                <w:rFonts w:ascii="Century Gothic" w:hAnsi="Century Gothic"/>
                <w:b/>
                <w:bCs/>
                <w:i w:val="0"/>
                <w:iCs w:val="0"/>
              </w:rPr>
            </w:pPr>
            <w:r>
              <w:rPr>
                <w:rFonts w:ascii="Century Gothic" w:hAnsi="Century Gothic"/>
                <w:b/>
                <w:bCs/>
                <w:i w:val="0"/>
                <w:iCs w:val="0"/>
              </w:rPr>
              <w:t xml:space="preserve">FORM CRS FILES – </w:t>
            </w:r>
            <w:r w:rsidRPr="00743CC3">
              <w:rPr>
                <w:rFonts w:ascii="Century Gothic" w:hAnsi="Century Gothic"/>
                <w:i w:val="0"/>
                <w:iCs w:val="0"/>
              </w:rPr>
              <w:t xml:space="preserve">Review </w:t>
            </w:r>
            <w:r>
              <w:rPr>
                <w:rFonts w:ascii="Century Gothic" w:hAnsi="Century Gothic"/>
                <w:i w:val="0"/>
                <w:iCs w:val="0"/>
              </w:rPr>
              <w:t>c</w:t>
            </w:r>
            <w:r w:rsidRPr="00743CC3">
              <w:rPr>
                <w:rFonts w:ascii="Century Gothic" w:hAnsi="Century Gothic"/>
                <w:i w:val="0"/>
                <w:iCs w:val="0"/>
              </w:rPr>
              <w:t xml:space="preserve">urrent Form CRS is posted to the website, communication has been made to clients if an updated Form CRS has been filed on IARD.  Copies of all communication to clients is maintained in Compliance Files.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486EC76" w14:textId="77777777" w:rsidR="00A95F1D" w:rsidRPr="00B5481B" w:rsidRDefault="00A95F1D" w:rsidP="00A95F1D">
            <w:pPr>
              <w:pStyle w:val="table"/>
              <w:spacing w:before="120" w:after="12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72A4A54" w14:textId="77777777" w:rsidR="00A95F1D" w:rsidRPr="00B5481B" w:rsidRDefault="00A95F1D" w:rsidP="00A95F1D">
            <w:pPr>
              <w:spacing w:before="120" w:after="120" w:line="240" w:lineRule="auto"/>
              <w:ind w:right="158"/>
              <w:rPr>
                <w:rFonts w:ascii="Century Gothic" w:hAnsi="Century Gothic"/>
                <w:i w:val="0"/>
                <w:iCs w:val="0"/>
              </w:rPr>
            </w:pPr>
          </w:p>
        </w:tc>
      </w:tr>
      <w:tr w:rsidR="00A95F1D" w:rsidRPr="00B5481B" w14:paraId="3394897D"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401954C" w14:textId="41C265E8" w:rsidR="00A95F1D" w:rsidRPr="00A57B44" w:rsidRDefault="00A95F1D" w:rsidP="00A95F1D">
            <w:pPr>
              <w:pStyle w:val="table"/>
              <w:tabs>
                <w:tab w:val="left" w:pos="3343"/>
              </w:tabs>
              <w:spacing w:before="120" w:after="120"/>
              <w:ind w:right="165"/>
              <w:jc w:val="both"/>
              <w:rPr>
                <w:rFonts w:ascii="Century Gothic" w:hAnsi="Century Gothic"/>
                <w:b/>
                <w:bCs/>
                <w:i w:val="0"/>
                <w:iCs w:val="0"/>
              </w:rPr>
            </w:pPr>
            <w:r>
              <w:rPr>
                <w:rFonts w:ascii="Century Gothic" w:hAnsi="Century Gothic"/>
                <w:b/>
                <w:bCs/>
                <w:i w:val="0"/>
                <w:iCs w:val="0"/>
              </w:rPr>
              <w:t>Alternative/</w:t>
            </w:r>
            <w:r w:rsidRPr="00064462">
              <w:rPr>
                <w:rFonts w:ascii="Century Gothic" w:hAnsi="Century Gothic"/>
                <w:b/>
                <w:bCs/>
                <w:i w:val="0"/>
                <w:iCs w:val="0"/>
              </w:rPr>
              <w:t>Complex Exchange Traded Products</w:t>
            </w:r>
            <w:r>
              <w:rPr>
                <w:rFonts w:ascii="Century Gothic" w:hAnsi="Century Gothic"/>
                <w:b/>
                <w:bCs/>
                <w:i w:val="0"/>
                <w:iCs w:val="0"/>
              </w:rPr>
              <w:t xml:space="preserve">- </w:t>
            </w:r>
            <w:r w:rsidRPr="00064462">
              <w:rPr>
                <w:rFonts w:ascii="Century Gothic" w:hAnsi="Century Gothic"/>
                <w:i w:val="0"/>
                <w:iCs w:val="0"/>
              </w:rPr>
              <w:t xml:space="preserve">Does your Firm recommend </w:t>
            </w:r>
            <w:r>
              <w:rPr>
                <w:rFonts w:ascii="Century Gothic" w:hAnsi="Century Gothic"/>
                <w:i w:val="0"/>
                <w:iCs w:val="0"/>
              </w:rPr>
              <w:t xml:space="preserve">Alternative or </w:t>
            </w:r>
            <w:r w:rsidRPr="00064462">
              <w:rPr>
                <w:rFonts w:ascii="Century Gothic" w:hAnsi="Century Gothic"/>
                <w:i w:val="0"/>
                <w:iCs w:val="0"/>
              </w:rPr>
              <w:t xml:space="preserve">Complex Products to Clients? Are Risks disclosed in ADV?  Are Policies and Procedures updated to allow for use? </w:t>
            </w:r>
            <w:r>
              <w:rPr>
                <w:rFonts w:ascii="Century Gothic" w:hAnsi="Century Gothic"/>
                <w:i w:val="0"/>
                <w:iCs w:val="0"/>
              </w:rPr>
              <w:t xml:space="preserve">Is the firm using the Alternative Investments Acknowledgement Form with clients to document review of Risks, Liquidity, Suitability?  </w:t>
            </w:r>
            <w:r w:rsidRPr="00064462">
              <w:rPr>
                <w:rFonts w:ascii="Century Gothic" w:hAnsi="Century Gothic"/>
                <w:i w:val="0"/>
                <w:iCs w:val="0"/>
              </w:rPr>
              <w:t xml:space="preserve"> </w:t>
            </w:r>
            <w:r w:rsidRPr="00743CC3">
              <w:rPr>
                <w:rFonts w:ascii="Century Gothic" w:hAnsi="Century Gothic"/>
                <w:b/>
                <w:bCs/>
              </w:rPr>
              <w:t>Review listing of complex products used with clients and review client list of those who hold such products.</w:t>
            </w:r>
            <w:r w:rsidRPr="00064462">
              <w:rPr>
                <w:rFonts w:ascii="Century Gothic" w:hAnsi="Century Gothic"/>
                <w:i w:val="0"/>
                <w:iCs w:val="0"/>
              </w:rPr>
              <w:t xml:space="preserve">  Are the current Risk Profiles in line with use of such products</w:t>
            </w:r>
            <w:r>
              <w:rPr>
                <w:rFonts w:ascii="Century Gothic" w:hAnsi="Century Gothic"/>
                <w:i w:val="0"/>
                <w:iCs w:val="0"/>
              </w:rPr>
              <w:t xml:space="preserve">.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B9B8ECD" w14:textId="77777777" w:rsidR="00A95F1D" w:rsidRDefault="00A95F1D" w:rsidP="00A95F1D">
            <w:pPr>
              <w:pStyle w:val="table"/>
              <w:spacing w:before="120" w:after="120"/>
              <w:ind w:right="158"/>
              <w:rPr>
                <w:rFonts w:ascii="Century Gothic" w:hAnsi="Century Gothic"/>
                <w:i w:val="0"/>
                <w:iCs w:val="0"/>
              </w:rPr>
            </w:pPr>
          </w:p>
          <w:p w14:paraId="18CA30F7" w14:textId="77777777" w:rsidR="00A95F1D" w:rsidRDefault="00A95F1D" w:rsidP="00A95F1D">
            <w:pPr>
              <w:rPr>
                <w:rFonts w:ascii="Century Gothic" w:hAnsi="Century Gothic"/>
                <w:i w:val="0"/>
                <w:iCs w:val="0"/>
              </w:rPr>
            </w:pPr>
          </w:p>
          <w:p w14:paraId="2BC970BC" w14:textId="26229C12" w:rsidR="00A95F1D" w:rsidRPr="005106DA" w:rsidRDefault="00A95F1D" w:rsidP="00A95F1D"/>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9F693E4" w14:textId="161C70DF" w:rsidR="00A95F1D" w:rsidRPr="00B5481B" w:rsidRDefault="00A95F1D" w:rsidP="00A95F1D">
            <w:pPr>
              <w:spacing w:before="120" w:after="120" w:line="240" w:lineRule="auto"/>
              <w:ind w:right="158"/>
              <w:rPr>
                <w:rFonts w:ascii="Century Gothic" w:hAnsi="Century Gothic"/>
                <w:i w:val="0"/>
                <w:iCs w:val="0"/>
              </w:rPr>
            </w:pPr>
            <w:r>
              <w:rPr>
                <w:rFonts w:ascii="Century Gothic" w:hAnsi="Century Gothic"/>
                <w:i w:val="0"/>
                <w:iCs w:val="0"/>
              </w:rPr>
              <w:t>Use</w:t>
            </w:r>
            <w:r w:rsidR="00D6508F">
              <w:rPr>
                <w:rFonts w:ascii="Century Gothic" w:hAnsi="Century Gothic"/>
                <w:i w:val="0"/>
                <w:iCs w:val="0"/>
              </w:rPr>
              <w:t>:</w:t>
            </w:r>
            <w:r>
              <w:rPr>
                <w:rFonts w:ascii="Century Gothic" w:hAnsi="Century Gothic"/>
                <w:i w:val="0"/>
                <w:iCs w:val="0"/>
              </w:rPr>
              <w:t xml:space="preserve"> </w:t>
            </w:r>
            <w:r w:rsidR="007279B2">
              <w:rPr>
                <w:rFonts w:ascii="Century Gothic" w:hAnsi="Century Gothic"/>
                <w:i w:val="0"/>
                <w:iCs w:val="0"/>
              </w:rPr>
              <w:t>Alternative Investment Acknowledgement Form</w:t>
            </w:r>
          </w:p>
        </w:tc>
      </w:tr>
      <w:tr w:rsidR="00A95F1D" w:rsidRPr="00B5481B" w14:paraId="2C5EA7FB"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F30019E" w14:textId="55B05B72" w:rsidR="00A95F1D" w:rsidRPr="00CF2DFF" w:rsidRDefault="00A95F1D" w:rsidP="00A95F1D">
            <w:pPr>
              <w:spacing w:before="120" w:after="120" w:line="240" w:lineRule="auto"/>
              <w:jc w:val="both"/>
              <w:rPr>
                <w:rFonts w:ascii="Century Gothic" w:hAnsi="Century Gothic"/>
                <w:b/>
                <w:bCs/>
                <w:i w:val="0"/>
                <w:iCs w:val="0"/>
                <w:color w:val="000000" w:themeColor="text1"/>
              </w:rPr>
            </w:pPr>
            <w:r w:rsidRPr="00CB7461">
              <w:rPr>
                <w:rFonts w:ascii="Century Gothic" w:hAnsi="Century Gothic"/>
                <w:b/>
                <w:bCs/>
                <w:i w:val="0"/>
                <w:iCs w:val="0"/>
              </w:rPr>
              <w:t>Disciplinary Review of Supervised Person</w:t>
            </w:r>
            <w:r>
              <w:rPr>
                <w:rFonts w:ascii="Century Gothic" w:hAnsi="Century Gothic"/>
                <w:b/>
                <w:bCs/>
                <w:i w:val="0"/>
                <w:iCs w:val="0"/>
              </w:rPr>
              <w:t>-</w:t>
            </w:r>
            <w:r w:rsidRPr="00CB7461">
              <w:rPr>
                <w:rFonts w:ascii="Century Gothic" w:hAnsi="Century Gothic"/>
                <w:i w:val="0"/>
                <w:iCs w:val="0"/>
              </w:rPr>
              <w:t xml:space="preserve">At least semi-annually, the CCO will review the firms disciplinary report for all registered persons on IARD. SEC registered firms must disclose on the Form CRS </w:t>
            </w:r>
            <w:r>
              <w:rPr>
                <w:rFonts w:ascii="Century Gothic" w:hAnsi="Century Gothic"/>
                <w:i w:val="0"/>
                <w:iCs w:val="0"/>
              </w:rPr>
              <w:t xml:space="preserve">and ADV Brochures </w:t>
            </w:r>
            <w:r w:rsidRPr="00CB7461">
              <w:rPr>
                <w:rFonts w:ascii="Century Gothic" w:hAnsi="Century Gothic"/>
                <w:i w:val="0"/>
                <w:iCs w:val="0"/>
              </w:rPr>
              <w:t xml:space="preserve">if </w:t>
            </w:r>
            <w:r>
              <w:rPr>
                <w:rFonts w:ascii="Century Gothic" w:hAnsi="Century Gothic"/>
                <w:i w:val="0"/>
                <w:iCs w:val="0"/>
              </w:rPr>
              <w:t>firm</w:t>
            </w:r>
            <w:r w:rsidRPr="00CB7461">
              <w:rPr>
                <w:rFonts w:ascii="Century Gothic" w:hAnsi="Century Gothic"/>
                <w:i w:val="0"/>
                <w:iCs w:val="0"/>
              </w:rPr>
              <w:t xml:space="preserve"> has a reportable disclosure.</w:t>
            </w:r>
            <w:r>
              <w:rPr>
                <w:rFonts w:ascii="Century Gothic" w:hAnsi="Century Gothic"/>
                <w:i w:val="0"/>
                <w:iCs w:val="0"/>
              </w:rPr>
              <w:t xml:space="preserve">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FBAF1CD" w14:textId="77777777" w:rsidR="00A95F1D" w:rsidRDefault="00A95F1D" w:rsidP="00A95F1D">
            <w:pPr>
              <w:pStyle w:val="table"/>
              <w:spacing w:before="120" w:after="12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1DB126C" w14:textId="69B11A20" w:rsidR="00A95F1D" w:rsidRDefault="00A95F1D" w:rsidP="00A95F1D">
            <w:pPr>
              <w:spacing w:before="120" w:after="120" w:line="240" w:lineRule="auto"/>
              <w:ind w:right="158"/>
              <w:rPr>
                <w:rFonts w:ascii="Century Gothic" w:hAnsi="Century Gothic"/>
                <w:i w:val="0"/>
                <w:iCs w:val="0"/>
              </w:rPr>
            </w:pPr>
          </w:p>
        </w:tc>
      </w:tr>
    </w:tbl>
    <w:p w14:paraId="0FE1FB51" w14:textId="6D694D3D" w:rsidR="00FF1974" w:rsidRPr="00286EBA" w:rsidRDefault="00FF1974" w:rsidP="00941668">
      <w:pPr>
        <w:rPr>
          <w:b/>
          <w:bCs/>
          <w:i w:val="0"/>
          <w:iCs w:val="0"/>
          <w:color w:val="000000" w:themeColor="text1"/>
          <w:sz w:val="22"/>
          <w:szCs w:val="22"/>
        </w:rPr>
      </w:pPr>
    </w:p>
    <w:sectPr w:rsidR="00FF1974" w:rsidRPr="00286EBA" w:rsidSect="00FC1234">
      <w:headerReference w:type="default" r:id="rId11"/>
      <w:footerReference w:type="even" r:id="rId12"/>
      <w:pgSz w:w="12240" w:h="15840"/>
      <w:pgMar w:top="72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6E03" w14:textId="77777777" w:rsidR="00040699" w:rsidRDefault="00040699" w:rsidP="00C72A58">
      <w:pPr>
        <w:spacing w:after="0" w:line="240" w:lineRule="auto"/>
      </w:pPr>
      <w:r>
        <w:separator/>
      </w:r>
    </w:p>
  </w:endnote>
  <w:endnote w:type="continuationSeparator" w:id="0">
    <w:p w14:paraId="26613610" w14:textId="77777777" w:rsidR="00040699" w:rsidRDefault="00040699" w:rsidP="00C72A58">
      <w:pPr>
        <w:spacing w:after="0" w:line="240" w:lineRule="auto"/>
      </w:pPr>
      <w:r>
        <w:continuationSeparator/>
      </w:r>
    </w:p>
  </w:endnote>
  <w:endnote w:type="continuationNotice" w:id="1">
    <w:p w14:paraId="639748B6" w14:textId="77777777" w:rsidR="00040699" w:rsidRDefault="00040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7000" w14:textId="4A757E23" w:rsidR="004A4930" w:rsidRDefault="004A4930" w:rsidP="004A49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559B" w14:textId="77777777" w:rsidR="00040699" w:rsidRDefault="00040699" w:rsidP="00C72A58">
      <w:pPr>
        <w:spacing w:after="0" w:line="240" w:lineRule="auto"/>
      </w:pPr>
      <w:r>
        <w:separator/>
      </w:r>
    </w:p>
  </w:footnote>
  <w:footnote w:type="continuationSeparator" w:id="0">
    <w:p w14:paraId="390937CE" w14:textId="77777777" w:rsidR="00040699" w:rsidRDefault="00040699" w:rsidP="00C72A58">
      <w:pPr>
        <w:spacing w:after="0" w:line="240" w:lineRule="auto"/>
      </w:pPr>
      <w:r>
        <w:continuationSeparator/>
      </w:r>
    </w:p>
  </w:footnote>
  <w:footnote w:type="continuationNotice" w:id="1">
    <w:p w14:paraId="13166937" w14:textId="77777777" w:rsidR="00040699" w:rsidRDefault="000406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D679" w14:textId="1DCFD3BF" w:rsidR="008E2498" w:rsidRDefault="000E30BC">
    <w:pPr>
      <w:pStyle w:val="Header"/>
    </w:pPr>
    <w:r>
      <w:rPr>
        <w:noProof/>
      </w:rPr>
      <w:drawing>
        <wp:anchor distT="0" distB="0" distL="114300" distR="114300" simplePos="0" relativeHeight="251658240" behindDoc="1" locked="0" layoutInCell="1" allowOverlap="1" wp14:anchorId="202E95D2" wp14:editId="1EA6EE42">
          <wp:simplePos x="0" y="0"/>
          <wp:positionH relativeFrom="page">
            <wp:align>right</wp:align>
          </wp:positionH>
          <wp:positionV relativeFrom="paragraph">
            <wp:posOffset>-714375</wp:posOffset>
          </wp:positionV>
          <wp:extent cx="7760443" cy="13990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443" cy="1399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7E866" w14:textId="77777777" w:rsidR="008E2498" w:rsidRDefault="008E2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867"/>
    <w:multiLevelType w:val="multilevel"/>
    <w:tmpl w:val="9A7AC0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224EB5"/>
    <w:multiLevelType w:val="hybridMultilevel"/>
    <w:tmpl w:val="93D01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6446A"/>
    <w:multiLevelType w:val="hybridMultilevel"/>
    <w:tmpl w:val="93127F6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5F609B"/>
    <w:multiLevelType w:val="hybridMultilevel"/>
    <w:tmpl w:val="DED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02FC"/>
    <w:multiLevelType w:val="multilevel"/>
    <w:tmpl w:val="59E403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300E5F"/>
    <w:multiLevelType w:val="multilevel"/>
    <w:tmpl w:val="17FEB1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DE66F3C"/>
    <w:multiLevelType w:val="hybridMultilevel"/>
    <w:tmpl w:val="56EE4A78"/>
    <w:lvl w:ilvl="0" w:tplc="B1F45EBE">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8C7548"/>
    <w:multiLevelType w:val="hybridMultilevel"/>
    <w:tmpl w:val="38509E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8B028F"/>
    <w:multiLevelType w:val="multilevel"/>
    <w:tmpl w:val="BA3E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3666A1"/>
    <w:multiLevelType w:val="hybridMultilevel"/>
    <w:tmpl w:val="F014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A01AA"/>
    <w:multiLevelType w:val="multilevel"/>
    <w:tmpl w:val="063A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D447A"/>
    <w:multiLevelType w:val="hybridMultilevel"/>
    <w:tmpl w:val="B3C881AE"/>
    <w:lvl w:ilvl="0" w:tplc="5C2C5AFA">
      <w:start w:val="1"/>
      <w:numFmt w:val="decimal"/>
      <w:pStyle w:val="numberedtextligh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72474"/>
    <w:multiLevelType w:val="multilevel"/>
    <w:tmpl w:val="7AB02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05E41C7"/>
    <w:multiLevelType w:val="hybridMultilevel"/>
    <w:tmpl w:val="41C6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108B9"/>
    <w:multiLevelType w:val="multilevel"/>
    <w:tmpl w:val="A5D44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A4D57FE"/>
    <w:multiLevelType w:val="hybridMultilevel"/>
    <w:tmpl w:val="02582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3133F"/>
    <w:multiLevelType w:val="hybridMultilevel"/>
    <w:tmpl w:val="18D06D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24087"/>
    <w:multiLevelType w:val="hybridMultilevel"/>
    <w:tmpl w:val="9258B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15921"/>
    <w:multiLevelType w:val="multilevel"/>
    <w:tmpl w:val="3FC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B20C93"/>
    <w:multiLevelType w:val="multilevel"/>
    <w:tmpl w:val="12547B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3B1514B"/>
    <w:multiLevelType w:val="multilevel"/>
    <w:tmpl w:val="E48209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7253338"/>
    <w:multiLevelType w:val="hybridMultilevel"/>
    <w:tmpl w:val="3FD6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B52F9"/>
    <w:multiLevelType w:val="hybridMultilevel"/>
    <w:tmpl w:val="0C6A7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C4332"/>
    <w:multiLevelType w:val="hybridMultilevel"/>
    <w:tmpl w:val="4C442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5F61D77"/>
    <w:multiLevelType w:val="hybridMultilevel"/>
    <w:tmpl w:val="50182E20"/>
    <w:lvl w:ilvl="0" w:tplc="C3FE64FE">
      <w:start w:val="1"/>
      <w:numFmt w:val="bullet"/>
      <w:pStyle w:val="AdditonalADVBox"/>
      <w:lvlText w:val="R"/>
      <w:lvlJc w:val="left"/>
      <w:pPr>
        <w:ind w:left="1800" w:hanging="360"/>
      </w:pPr>
      <w:rPr>
        <w:rFonts w:ascii="Wingdings 2" w:hAnsi="Wingdings 2" w:hint="default"/>
        <w:color w:val="000000" w:themeColor="text1"/>
      </w:rPr>
    </w:lvl>
    <w:lvl w:ilvl="1" w:tplc="FDA8CF68">
      <w:start w:val="1"/>
      <w:numFmt w:val="bullet"/>
      <w:lvlText w:val="o"/>
      <w:lvlJc w:val="left"/>
      <w:pPr>
        <w:ind w:left="1890" w:hanging="360"/>
      </w:pPr>
      <w:rPr>
        <w:rFonts w:ascii="Courier New" w:hAnsi="Courier New" w:cs="Courier New" w:hint="default"/>
        <w:color w:val="000000" w:themeColor="text1"/>
      </w:rPr>
    </w:lvl>
    <w:lvl w:ilvl="2" w:tplc="04090005">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25" w15:restartNumberingAfterBreak="0">
    <w:nsid w:val="78FA5881"/>
    <w:multiLevelType w:val="hybridMultilevel"/>
    <w:tmpl w:val="15082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91F7D61"/>
    <w:multiLevelType w:val="multilevel"/>
    <w:tmpl w:val="832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EE1284"/>
    <w:multiLevelType w:val="hybridMultilevel"/>
    <w:tmpl w:val="273EB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ED507B7"/>
    <w:multiLevelType w:val="multilevel"/>
    <w:tmpl w:val="2C68E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53990043">
    <w:abstractNumId w:val="27"/>
  </w:num>
  <w:num w:numId="2" w16cid:durableId="835651887">
    <w:abstractNumId w:val="25"/>
  </w:num>
  <w:num w:numId="3" w16cid:durableId="221210546">
    <w:abstractNumId w:val="23"/>
  </w:num>
  <w:num w:numId="4" w16cid:durableId="1696884944">
    <w:abstractNumId w:val="2"/>
  </w:num>
  <w:num w:numId="5" w16cid:durableId="72971890">
    <w:abstractNumId w:val="6"/>
  </w:num>
  <w:num w:numId="6" w16cid:durableId="801190371">
    <w:abstractNumId w:val="11"/>
  </w:num>
  <w:num w:numId="7" w16cid:durableId="1769961614">
    <w:abstractNumId w:val="18"/>
  </w:num>
  <w:num w:numId="8" w16cid:durableId="1259948271">
    <w:abstractNumId w:val="14"/>
  </w:num>
  <w:num w:numId="9" w16cid:durableId="805665520">
    <w:abstractNumId w:val="19"/>
  </w:num>
  <w:num w:numId="10" w16cid:durableId="1181431141">
    <w:abstractNumId w:val="12"/>
  </w:num>
  <w:num w:numId="11" w16cid:durableId="1991908827">
    <w:abstractNumId w:val="0"/>
  </w:num>
  <w:num w:numId="12" w16cid:durableId="1952741104">
    <w:abstractNumId w:val="28"/>
  </w:num>
  <w:num w:numId="13" w16cid:durableId="1483892648">
    <w:abstractNumId w:val="4"/>
  </w:num>
  <w:num w:numId="14" w16cid:durableId="1505240862">
    <w:abstractNumId w:val="20"/>
  </w:num>
  <w:num w:numId="15" w16cid:durableId="232858856">
    <w:abstractNumId w:val="5"/>
  </w:num>
  <w:num w:numId="16" w16cid:durableId="162742748">
    <w:abstractNumId w:val="10"/>
  </w:num>
  <w:num w:numId="17" w16cid:durableId="728698156">
    <w:abstractNumId w:val="8"/>
  </w:num>
  <w:num w:numId="18" w16cid:durableId="1956446899">
    <w:abstractNumId w:val="7"/>
  </w:num>
  <w:num w:numId="19" w16cid:durableId="697925022">
    <w:abstractNumId w:val="13"/>
  </w:num>
  <w:num w:numId="20" w16cid:durableId="1485704416">
    <w:abstractNumId w:val="21"/>
  </w:num>
  <w:num w:numId="21" w16cid:durableId="447047960">
    <w:abstractNumId w:val="15"/>
  </w:num>
  <w:num w:numId="22" w16cid:durableId="1558780017">
    <w:abstractNumId w:val="17"/>
  </w:num>
  <w:num w:numId="23" w16cid:durableId="140654175">
    <w:abstractNumId w:val="16"/>
  </w:num>
  <w:num w:numId="24" w16cid:durableId="1994219464">
    <w:abstractNumId w:val="24"/>
  </w:num>
  <w:num w:numId="25" w16cid:durableId="1073964362">
    <w:abstractNumId w:val="22"/>
  </w:num>
  <w:num w:numId="26" w16cid:durableId="629172616">
    <w:abstractNumId w:val="24"/>
  </w:num>
  <w:num w:numId="27" w16cid:durableId="1266688590">
    <w:abstractNumId w:val="26"/>
  </w:num>
  <w:num w:numId="28" w16cid:durableId="1249584043">
    <w:abstractNumId w:val="1"/>
  </w:num>
  <w:num w:numId="29" w16cid:durableId="1844467277">
    <w:abstractNumId w:val="9"/>
  </w:num>
  <w:num w:numId="30" w16cid:durableId="1900482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B7"/>
    <w:rsid w:val="0000738D"/>
    <w:rsid w:val="000149DF"/>
    <w:rsid w:val="000152B8"/>
    <w:rsid w:val="000153F9"/>
    <w:rsid w:val="000169FE"/>
    <w:rsid w:val="00017C1D"/>
    <w:rsid w:val="000233AC"/>
    <w:rsid w:val="00026028"/>
    <w:rsid w:val="00040699"/>
    <w:rsid w:val="0004166B"/>
    <w:rsid w:val="00042186"/>
    <w:rsid w:val="00052E5F"/>
    <w:rsid w:val="00053CF4"/>
    <w:rsid w:val="00055A50"/>
    <w:rsid w:val="000603D2"/>
    <w:rsid w:val="00071054"/>
    <w:rsid w:val="00071CF0"/>
    <w:rsid w:val="00071E86"/>
    <w:rsid w:val="00072B16"/>
    <w:rsid w:val="00073325"/>
    <w:rsid w:val="00074A55"/>
    <w:rsid w:val="00080643"/>
    <w:rsid w:val="000816A4"/>
    <w:rsid w:val="00083B67"/>
    <w:rsid w:val="000919F5"/>
    <w:rsid w:val="00096446"/>
    <w:rsid w:val="00097011"/>
    <w:rsid w:val="000B44A1"/>
    <w:rsid w:val="000B667F"/>
    <w:rsid w:val="000C78A0"/>
    <w:rsid w:val="000D39A1"/>
    <w:rsid w:val="000D4130"/>
    <w:rsid w:val="000D4821"/>
    <w:rsid w:val="000E05E7"/>
    <w:rsid w:val="000E259E"/>
    <w:rsid w:val="000E30BC"/>
    <w:rsid w:val="000E5836"/>
    <w:rsid w:val="000F094A"/>
    <w:rsid w:val="000F64D0"/>
    <w:rsid w:val="000F7E59"/>
    <w:rsid w:val="00101163"/>
    <w:rsid w:val="001050CA"/>
    <w:rsid w:val="0010521D"/>
    <w:rsid w:val="00107A2A"/>
    <w:rsid w:val="00111F2E"/>
    <w:rsid w:val="00112018"/>
    <w:rsid w:val="00117A91"/>
    <w:rsid w:val="001200C5"/>
    <w:rsid w:val="001206DD"/>
    <w:rsid w:val="00121C59"/>
    <w:rsid w:val="00124813"/>
    <w:rsid w:val="00126C84"/>
    <w:rsid w:val="0013569C"/>
    <w:rsid w:val="00136972"/>
    <w:rsid w:val="00144C82"/>
    <w:rsid w:val="001508D7"/>
    <w:rsid w:val="001539A8"/>
    <w:rsid w:val="00156EF4"/>
    <w:rsid w:val="00163B21"/>
    <w:rsid w:val="001648A4"/>
    <w:rsid w:val="00170CCE"/>
    <w:rsid w:val="00171549"/>
    <w:rsid w:val="00175038"/>
    <w:rsid w:val="00181C40"/>
    <w:rsid w:val="00185F54"/>
    <w:rsid w:val="001866E2"/>
    <w:rsid w:val="001939D3"/>
    <w:rsid w:val="001960F7"/>
    <w:rsid w:val="00196C44"/>
    <w:rsid w:val="001A6BCC"/>
    <w:rsid w:val="001A740B"/>
    <w:rsid w:val="001B17E2"/>
    <w:rsid w:val="001B58C8"/>
    <w:rsid w:val="001C7270"/>
    <w:rsid w:val="001D1F7A"/>
    <w:rsid w:val="001E06F4"/>
    <w:rsid w:val="001E64AE"/>
    <w:rsid w:val="001E653D"/>
    <w:rsid w:val="001F48C9"/>
    <w:rsid w:val="002006AF"/>
    <w:rsid w:val="00206F23"/>
    <w:rsid w:val="00212260"/>
    <w:rsid w:val="0021376A"/>
    <w:rsid w:val="00213862"/>
    <w:rsid w:val="0021660A"/>
    <w:rsid w:val="002265CD"/>
    <w:rsid w:val="00231D7B"/>
    <w:rsid w:val="0024258C"/>
    <w:rsid w:val="00243D32"/>
    <w:rsid w:val="002453E9"/>
    <w:rsid w:val="002523EB"/>
    <w:rsid w:val="0026098C"/>
    <w:rsid w:val="002609F0"/>
    <w:rsid w:val="00260E45"/>
    <w:rsid w:val="002635D2"/>
    <w:rsid w:val="00265CAC"/>
    <w:rsid w:val="00266018"/>
    <w:rsid w:val="0026738D"/>
    <w:rsid w:val="002756F7"/>
    <w:rsid w:val="00277F6F"/>
    <w:rsid w:val="00280492"/>
    <w:rsid w:val="00281205"/>
    <w:rsid w:val="00286EBA"/>
    <w:rsid w:val="002935F4"/>
    <w:rsid w:val="0029769B"/>
    <w:rsid w:val="002A7C10"/>
    <w:rsid w:val="002B2511"/>
    <w:rsid w:val="002B56B4"/>
    <w:rsid w:val="002C104B"/>
    <w:rsid w:val="002C6E6B"/>
    <w:rsid w:val="002D1DA0"/>
    <w:rsid w:val="002D38D2"/>
    <w:rsid w:val="002D5215"/>
    <w:rsid w:val="002E253D"/>
    <w:rsid w:val="002E38B6"/>
    <w:rsid w:val="002E41A8"/>
    <w:rsid w:val="002E5067"/>
    <w:rsid w:val="002F0E70"/>
    <w:rsid w:val="00300400"/>
    <w:rsid w:val="003012F1"/>
    <w:rsid w:val="003014E0"/>
    <w:rsid w:val="00302221"/>
    <w:rsid w:val="003079CA"/>
    <w:rsid w:val="00310CDA"/>
    <w:rsid w:val="0032038E"/>
    <w:rsid w:val="00325BF6"/>
    <w:rsid w:val="003279B0"/>
    <w:rsid w:val="003325F2"/>
    <w:rsid w:val="00333A5A"/>
    <w:rsid w:val="00335D3D"/>
    <w:rsid w:val="00340E73"/>
    <w:rsid w:val="0034152F"/>
    <w:rsid w:val="00341F5C"/>
    <w:rsid w:val="003479E0"/>
    <w:rsid w:val="00356294"/>
    <w:rsid w:val="00356CCD"/>
    <w:rsid w:val="00362420"/>
    <w:rsid w:val="003633A7"/>
    <w:rsid w:val="00372907"/>
    <w:rsid w:val="003733E7"/>
    <w:rsid w:val="00374BF1"/>
    <w:rsid w:val="00381B4A"/>
    <w:rsid w:val="00384929"/>
    <w:rsid w:val="00386F6C"/>
    <w:rsid w:val="00392D58"/>
    <w:rsid w:val="0039717B"/>
    <w:rsid w:val="00397A33"/>
    <w:rsid w:val="003A3495"/>
    <w:rsid w:val="003A728F"/>
    <w:rsid w:val="003B03CE"/>
    <w:rsid w:val="003B2E36"/>
    <w:rsid w:val="003B2F2C"/>
    <w:rsid w:val="003B6F9F"/>
    <w:rsid w:val="003C186C"/>
    <w:rsid w:val="003C5715"/>
    <w:rsid w:val="003C7E1E"/>
    <w:rsid w:val="003C7F52"/>
    <w:rsid w:val="003D47EB"/>
    <w:rsid w:val="003E419F"/>
    <w:rsid w:val="003E5381"/>
    <w:rsid w:val="003E647F"/>
    <w:rsid w:val="003F11AA"/>
    <w:rsid w:val="003F5C74"/>
    <w:rsid w:val="003F63BF"/>
    <w:rsid w:val="003F668A"/>
    <w:rsid w:val="004018D8"/>
    <w:rsid w:val="004026E1"/>
    <w:rsid w:val="00403215"/>
    <w:rsid w:val="004211B3"/>
    <w:rsid w:val="00421DC4"/>
    <w:rsid w:val="0044241C"/>
    <w:rsid w:val="004439B5"/>
    <w:rsid w:val="00445302"/>
    <w:rsid w:val="0044538F"/>
    <w:rsid w:val="00446D3B"/>
    <w:rsid w:val="004515ED"/>
    <w:rsid w:val="00452AEF"/>
    <w:rsid w:val="004642DA"/>
    <w:rsid w:val="00464926"/>
    <w:rsid w:val="00476DC0"/>
    <w:rsid w:val="00477666"/>
    <w:rsid w:val="00477F18"/>
    <w:rsid w:val="0048009D"/>
    <w:rsid w:val="00481023"/>
    <w:rsid w:val="00483603"/>
    <w:rsid w:val="004947EB"/>
    <w:rsid w:val="0049773B"/>
    <w:rsid w:val="004A40BD"/>
    <w:rsid w:val="004A4930"/>
    <w:rsid w:val="004A58C0"/>
    <w:rsid w:val="004B7167"/>
    <w:rsid w:val="004C0791"/>
    <w:rsid w:val="004D1605"/>
    <w:rsid w:val="004D1E21"/>
    <w:rsid w:val="004D2712"/>
    <w:rsid w:val="004D5683"/>
    <w:rsid w:val="004D6C21"/>
    <w:rsid w:val="004D7B50"/>
    <w:rsid w:val="004D7BA7"/>
    <w:rsid w:val="004E4907"/>
    <w:rsid w:val="004E7241"/>
    <w:rsid w:val="004F07FE"/>
    <w:rsid w:val="004F0F12"/>
    <w:rsid w:val="004F413A"/>
    <w:rsid w:val="004F6407"/>
    <w:rsid w:val="00500AC4"/>
    <w:rsid w:val="0050475C"/>
    <w:rsid w:val="00504C67"/>
    <w:rsid w:val="00510551"/>
    <w:rsid w:val="005106DA"/>
    <w:rsid w:val="00514ADF"/>
    <w:rsid w:val="005169A1"/>
    <w:rsid w:val="00517DF5"/>
    <w:rsid w:val="00525378"/>
    <w:rsid w:val="00526404"/>
    <w:rsid w:val="005310E2"/>
    <w:rsid w:val="005314E1"/>
    <w:rsid w:val="00531D65"/>
    <w:rsid w:val="00534301"/>
    <w:rsid w:val="005362EF"/>
    <w:rsid w:val="00537560"/>
    <w:rsid w:val="00541AD4"/>
    <w:rsid w:val="005425F2"/>
    <w:rsid w:val="00544A99"/>
    <w:rsid w:val="00546D3B"/>
    <w:rsid w:val="005504CD"/>
    <w:rsid w:val="005507E3"/>
    <w:rsid w:val="005513FE"/>
    <w:rsid w:val="00551470"/>
    <w:rsid w:val="005536CB"/>
    <w:rsid w:val="00561A99"/>
    <w:rsid w:val="00562A2E"/>
    <w:rsid w:val="0056634A"/>
    <w:rsid w:val="00567F1A"/>
    <w:rsid w:val="00572DF0"/>
    <w:rsid w:val="00574021"/>
    <w:rsid w:val="00574255"/>
    <w:rsid w:val="005816B2"/>
    <w:rsid w:val="0058358C"/>
    <w:rsid w:val="00584D1C"/>
    <w:rsid w:val="00585057"/>
    <w:rsid w:val="00587F22"/>
    <w:rsid w:val="005A3511"/>
    <w:rsid w:val="005A6395"/>
    <w:rsid w:val="005A6523"/>
    <w:rsid w:val="005A6609"/>
    <w:rsid w:val="005B0106"/>
    <w:rsid w:val="005B40FE"/>
    <w:rsid w:val="005B59B2"/>
    <w:rsid w:val="005B6DA8"/>
    <w:rsid w:val="005C4DCB"/>
    <w:rsid w:val="005D4B8F"/>
    <w:rsid w:val="005E76C0"/>
    <w:rsid w:val="00603B24"/>
    <w:rsid w:val="00611D7F"/>
    <w:rsid w:val="0061388C"/>
    <w:rsid w:val="00614894"/>
    <w:rsid w:val="00614B0B"/>
    <w:rsid w:val="00615445"/>
    <w:rsid w:val="00622991"/>
    <w:rsid w:val="006257CA"/>
    <w:rsid w:val="00626256"/>
    <w:rsid w:val="006268D8"/>
    <w:rsid w:val="00627DC4"/>
    <w:rsid w:val="006307EF"/>
    <w:rsid w:val="00632C74"/>
    <w:rsid w:val="00635404"/>
    <w:rsid w:val="006428A1"/>
    <w:rsid w:val="006445F8"/>
    <w:rsid w:val="00646C65"/>
    <w:rsid w:val="0064768A"/>
    <w:rsid w:val="00652E6E"/>
    <w:rsid w:val="00653A8E"/>
    <w:rsid w:val="0065613F"/>
    <w:rsid w:val="00663A0A"/>
    <w:rsid w:val="00663DB6"/>
    <w:rsid w:val="00664788"/>
    <w:rsid w:val="0066727C"/>
    <w:rsid w:val="00670EC1"/>
    <w:rsid w:val="00671315"/>
    <w:rsid w:val="0067216F"/>
    <w:rsid w:val="006744C2"/>
    <w:rsid w:val="00675B15"/>
    <w:rsid w:val="00680CC0"/>
    <w:rsid w:val="00681242"/>
    <w:rsid w:val="006816E3"/>
    <w:rsid w:val="00683972"/>
    <w:rsid w:val="00684CD1"/>
    <w:rsid w:val="00684F96"/>
    <w:rsid w:val="00685375"/>
    <w:rsid w:val="0068746E"/>
    <w:rsid w:val="00690A8F"/>
    <w:rsid w:val="00690E87"/>
    <w:rsid w:val="006A1565"/>
    <w:rsid w:val="006A18C8"/>
    <w:rsid w:val="006A3658"/>
    <w:rsid w:val="006A6575"/>
    <w:rsid w:val="006A6A8C"/>
    <w:rsid w:val="006B0C17"/>
    <w:rsid w:val="006B45B4"/>
    <w:rsid w:val="006B506E"/>
    <w:rsid w:val="006B68E8"/>
    <w:rsid w:val="006C3BF7"/>
    <w:rsid w:val="006C7049"/>
    <w:rsid w:val="006D1386"/>
    <w:rsid w:val="006D209C"/>
    <w:rsid w:val="006D21F5"/>
    <w:rsid w:val="006E19C2"/>
    <w:rsid w:val="006E4757"/>
    <w:rsid w:val="006E5048"/>
    <w:rsid w:val="006E54DD"/>
    <w:rsid w:val="006E5F03"/>
    <w:rsid w:val="006F63A7"/>
    <w:rsid w:val="006F7CFE"/>
    <w:rsid w:val="00701458"/>
    <w:rsid w:val="00713823"/>
    <w:rsid w:val="00714D58"/>
    <w:rsid w:val="007164D1"/>
    <w:rsid w:val="007279B2"/>
    <w:rsid w:val="007304E1"/>
    <w:rsid w:val="0073261D"/>
    <w:rsid w:val="007327C6"/>
    <w:rsid w:val="00733938"/>
    <w:rsid w:val="007341F6"/>
    <w:rsid w:val="00734C4F"/>
    <w:rsid w:val="00735A01"/>
    <w:rsid w:val="007402AE"/>
    <w:rsid w:val="00741972"/>
    <w:rsid w:val="00741FD2"/>
    <w:rsid w:val="0074205D"/>
    <w:rsid w:val="007428BC"/>
    <w:rsid w:val="00747D45"/>
    <w:rsid w:val="0075053E"/>
    <w:rsid w:val="00753C0F"/>
    <w:rsid w:val="007550FB"/>
    <w:rsid w:val="00756463"/>
    <w:rsid w:val="00756F73"/>
    <w:rsid w:val="0076528E"/>
    <w:rsid w:val="007701B1"/>
    <w:rsid w:val="00771DED"/>
    <w:rsid w:val="0077200C"/>
    <w:rsid w:val="00774810"/>
    <w:rsid w:val="00774AD3"/>
    <w:rsid w:val="00777848"/>
    <w:rsid w:val="00780793"/>
    <w:rsid w:val="00781F21"/>
    <w:rsid w:val="00782780"/>
    <w:rsid w:val="00783136"/>
    <w:rsid w:val="0078472C"/>
    <w:rsid w:val="00785195"/>
    <w:rsid w:val="007867F3"/>
    <w:rsid w:val="0079197B"/>
    <w:rsid w:val="00794B08"/>
    <w:rsid w:val="007970AB"/>
    <w:rsid w:val="007976F0"/>
    <w:rsid w:val="007A203F"/>
    <w:rsid w:val="007A31DE"/>
    <w:rsid w:val="007A6BC2"/>
    <w:rsid w:val="007B6100"/>
    <w:rsid w:val="007C4AD1"/>
    <w:rsid w:val="007C6145"/>
    <w:rsid w:val="007D5AA3"/>
    <w:rsid w:val="007D625E"/>
    <w:rsid w:val="007D7358"/>
    <w:rsid w:val="007E7AD8"/>
    <w:rsid w:val="007F560D"/>
    <w:rsid w:val="007F5BD0"/>
    <w:rsid w:val="007F6C12"/>
    <w:rsid w:val="0080438E"/>
    <w:rsid w:val="00804529"/>
    <w:rsid w:val="00805F99"/>
    <w:rsid w:val="0080610B"/>
    <w:rsid w:val="00807BE5"/>
    <w:rsid w:val="008111F1"/>
    <w:rsid w:val="008143EC"/>
    <w:rsid w:val="00815EBA"/>
    <w:rsid w:val="00821A49"/>
    <w:rsid w:val="0082332E"/>
    <w:rsid w:val="00832DBC"/>
    <w:rsid w:val="00833CEC"/>
    <w:rsid w:val="00836203"/>
    <w:rsid w:val="00841A62"/>
    <w:rsid w:val="00845DAB"/>
    <w:rsid w:val="00854426"/>
    <w:rsid w:val="00854EBB"/>
    <w:rsid w:val="008613EB"/>
    <w:rsid w:val="008621CA"/>
    <w:rsid w:val="008662EB"/>
    <w:rsid w:val="008729AF"/>
    <w:rsid w:val="00874382"/>
    <w:rsid w:val="008755B1"/>
    <w:rsid w:val="008806E5"/>
    <w:rsid w:val="00882954"/>
    <w:rsid w:val="00883A4B"/>
    <w:rsid w:val="008843FE"/>
    <w:rsid w:val="008926D8"/>
    <w:rsid w:val="0089683D"/>
    <w:rsid w:val="008A050D"/>
    <w:rsid w:val="008A12EC"/>
    <w:rsid w:val="008A2910"/>
    <w:rsid w:val="008A4099"/>
    <w:rsid w:val="008A7A3A"/>
    <w:rsid w:val="008B2D6A"/>
    <w:rsid w:val="008B397C"/>
    <w:rsid w:val="008C1D41"/>
    <w:rsid w:val="008C29F9"/>
    <w:rsid w:val="008C6C15"/>
    <w:rsid w:val="008D11DF"/>
    <w:rsid w:val="008D5F5D"/>
    <w:rsid w:val="008E2498"/>
    <w:rsid w:val="008E378A"/>
    <w:rsid w:val="008E405B"/>
    <w:rsid w:val="008E4FA1"/>
    <w:rsid w:val="008E6076"/>
    <w:rsid w:val="008E7D03"/>
    <w:rsid w:val="008F05C5"/>
    <w:rsid w:val="008F3177"/>
    <w:rsid w:val="008F3294"/>
    <w:rsid w:val="008F4A12"/>
    <w:rsid w:val="008F567B"/>
    <w:rsid w:val="009025A4"/>
    <w:rsid w:val="00904073"/>
    <w:rsid w:val="009107F9"/>
    <w:rsid w:val="009179B7"/>
    <w:rsid w:val="009214BD"/>
    <w:rsid w:val="00921678"/>
    <w:rsid w:val="00931DD8"/>
    <w:rsid w:val="00933346"/>
    <w:rsid w:val="0093426A"/>
    <w:rsid w:val="0093640A"/>
    <w:rsid w:val="00937B54"/>
    <w:rsid w:val="00941668"/>
    <w:rsid w:val="009421AE"/>
    <w:rsid w:val="00946D92"/>
    <w:rsid w:val="0095121C"/>
    <w:rsid w:val="0095150E"/>
    <w:rsid w:val="00951C35"/>
    <w:rsid w:val="009523AF"/>
    <w:rsid w:val="009527BD"/>
    <w:rsid w:val="009653F4"/>
    <w:rsid w:val="009659D7"/>
    <w:rsid w:val="00972926"/>
    <w:rsid w:val="009834F9"/>
    <w:rsid w:val="009835D2"/>
    <w:rsid w:val="00985819"/>
    <w:rsid w:val="0098682E"/>
    <w:rsid w:val="00990C21"/>
    <w:rsid w:val="009930FF"/>
    <w:rsid w:val="009A6D03"/>
    <w:rsid w:val="009B12DA"/>
    <w:rsid w:val="009B1DE3"/>
    <w:rsid w:val="009B24F6"/>
    <w:rsid w:val="009B388E"/>
    <w:rsid w:val="009B6434"/>
    <w:rsid w:val="009C0967"/>
    <w:rsid w:val="009C13F7"/>
    <w:rsid w:val="009C1DF4"/>
    <w:rsid w:val="009C2DFE"/>
    <w:rsid w:val="009C4C83"/>
    <w:rsid w:val="009C59D2"/>
    <w:rsid w:val="009C73DF"/>
    <w:rsid w:val="009D0F50"/>
    <w:rsid w:val="009D4A9B"/>
    <w:rsid w:val="009D59DA"/>
    <w:rsid w:val="009D64DC"/>
    <w:rsid w:val="009F0F2B"/>
    <w:rsid w:val="009F4BEC"/>
    <w:rsid w:val="009F4EDC"/>
    <w:rsid w:val="00A07B77"/>
    <w:rsid w:val="00A10580"/>
    <w:rsid w:val="00A13FA8"/>
    <w:rsid w:val="00A14C14"/>
    <w:rsid w:val="00A23054"/>
    <w:rsid w:val="00A23B77"/>
    <w:rsid w:val="00A249BB"/>
    <w:rsid w:val="00A25C91"/>
    <w:rsid w:val="00A30531"/>
    <w:rsid w:val="00A31DBB"/>
    <w:rsid w:val="00A31FE6"/>
    <w:rsid w:val="00A32D3B"/>
    <w:rsid w:val="00A33147"/>
    <w:rsid w:val="00A37207"/>
    <w:rsid w:val="00A37F33"/>
    <w:rsid w:val="00A37F8A"/>
    <w:rsid w:val="00A4285F"/>
    <w:rsid w:val="00A44D9E"/>
    <w:rsid w:val="00A44F8E"/>
    <w:rsid w:val="00A5125C"/>
    <w:rsid w:val="00A541E0"/>
    <w:rsid w:val="00A565B2"/>
    <w:rsid w:val="00A57340"/>
    <w:rsid w:val="00A57B44"/>
    <w:rsid w:val="00A633B2"/>
    <w:rsid w:val="00A83424"/>
    <w:rsid w:val="00A94109"/>
    <w:rsid w:val="00A95F1D"/>
    <w:rsid w:val="00A9694C"/>
    <w:rsid w:val="00A97C3D"/>
    <w:rsid w:val="00AA1728"/>
    <w:rsid w:val="00AA61CD"/>
    <w:rsid w:val="00AA7EDB"/>
    <w:rsid w:val="00AB097A"/>
    <w:rsid w:val="00AC0AB5"/>
    <w:rsid w:val="00AC0CAF"/>
    <w:rsid w:val="00AC295A"/>
    <w:rsid w:val="00AC6FDD"/>
    <w:rsid w:val="00AC7B5D"/>
    <w:rsid w:val="00AD115A"/>
    <w:rsid w:val="00AE3096"/>
    <w:rsid w:val="00AE6967"/>
    <w:rsid w:val="00AF0E85"/>
    <w:rsid w:val="00AF4A82"/>
    <w:rsid w:val="00AF6E3F"/>
    <w:rsid w:val="00B045EA"/>
    <w:rsid w:val="00B0730F"/>
    <w:rsid w:val="00B16B78"/>
    <w:rsid w:val="00B17DB9"/>
    <w:rsid w:val="00B20406"/>
    <w:rsid w:val="00B26A83"/>
    <w:rsid w:val="00B311CF"/>
    <w:rsid w:val="00B31979"/>
    <w:rsid w:val="00B32A9C"/>
    <w:rsid w:val="00B33529"/>
    <w:rsid w:val="00B339D4"/>
    <w:rsid w:val="00B34FAD"/>
    <w:rsid w:val="00B374E1"/>
    <w:rsid w:val="00B44D0A"/>
    <w:rsid w:val="00B5481B"/>
    <w:rsid w:val="00B55C0B"/>
    <w:rsid w:val="00B6028C"/>
    <w:rsid w:val="00B63E6D"/>
    <w:rsid w:val="00B64705"/>
    <w:rsid w:val="00B74E58"/>
    <w:rsid w:val="00B7562D"/>
    <w:rsid w:val="00B80C75"/>
    <w:rsid w:val="00B81DB9"/>
    <w:rsid w:val="00B86312"/>
    <w:rsid w:val="00B915B2"/>
    <w:rsid w:val="00B959B3"/>
    <w:rsid w:val="00BA2C2F"/>
    <w:rsid w:val="00BA6FBC"/>
    <w:rsid w:val="00BB289B"/>
    <w:rsid w:val="00BB510F"/>
    <w:rsid w:val="00BC1234"/>
    <w:rsid w:val="00BC2BAB"/>
    <w:rsid w:val="00BC3098"/>
    <w:rsid w:val="00BC5067"/>
    <w:rsid w:val="00BC6E89"/>
    <w:rsid w:val="00BD22EA"/>
    <w:rsid w:val="00BD3302"/>
    <w:rsid w:val="00BE0A83"/>
    <w:rsid w:val="00BE0EFA"/>
    <w:rsid w:val="00BE5DEE"/>
    <w:rsid w:val="00BF6023"/>
    <w:rsid w:val="00C00686"/>
    <w:rsid w:val="00C05F4C"/>
    <w:rsid w:val="00C06C46"/>
    <w:rsid w:val="00C2333E"/>
    <w:rsid w:val="00C265CC"/>
    <w:rsid w:val="00C27BF3"/>
    <w:rsid w:val="00C3494E"/>
    <w:rsid w:val="00C354C3"/>
    <w:rsid w:val="00C43ACA"/>
    <w:rsid w:val="00C43F2D"/>
    <w:rsid w:val="00C4491C"/>
    <w:rsid w:val="00C500EF"/>
    <w:rsid w:val="00C51ED3"/>
    <w:rsid w:val="00C53AD3"/>
    <w:rsid w:val="00C60B3E"/>
    <w:rsid w:val="00C61416"/>
    <w:rsid w:val="00C61CA7"/>
    <w:rsid w:val="00C66214"/>
    <w:rsid w:val="00C6683B"/>
    <w:rsid w:val="00C71B3F"/>
    <w:rsid w:val="00C72A58"/>
    <w:rsid w:val="00C73E4B"/>
    <w:rsid w:val="00C746C2"/>
    <w:rsid w:val="00C80F6A"/>
    <w:rsid w:val="00C91106"/>
    <w:rsid w:val="00C93DD5"/>
    <w:rsid w:val="00CA34E2"/>
    <w:rsid w:val="00CA5351"/>
    <w:rsid w:val="00CA5CF1"/>
    <w:rsid w:val="00CB1EFB"/>
    <w:rsid w:val="00CB6023"/>
    <w:rsid w:val="00CB67EA"/>
    <w:rsid w:val="00CC2ADB"/>
    <w:rsid w:val="00CC53E7"/>
    <w:rsid w:val="00CD33AF"/>
    <w:rsid w:val="00CD642A"/>
    <w:rsid w:val="00CE4F0A"/>
    <w:rsid w:val="00CE6907"/>
    <w:rsid w:val="00CF2DFF"/>
    <w:rsid w:val="00CF3F5E"/>
    <w:rsid w:val="00CF7CCA"/>
    <w:rsid w:val="00D02F35"/>
    <w:rsid w:val="00D04CC3"/>
    <w:rsid w:val="00D1490D"/>
    <w:rsid w:val="00D14C70"/>
    <w:rsid w:val="00D21AB8"/>
    <w:rsid w:val="00D26CED"/>
    <w:rsid w:val="00D31E65"/>
    <w:rsid w:val="00D3319D"/>
    <w:rsid w:val="00D34A85"/>
    <w:rsid w:val="00D46F6E"/>
    <w:rsid w:val="00D53871"/>
    <w:rsid w:val="00D57B44"/>
    <w:rsid w:val="00D6508F"/>
    <w:rsid w:val="00D6641B"/>
    <w:rsid w:val="00D675F3"/>
    <w:rsid w:val="00D72961"/>
    <w:rsid w:val="00D7496B"/>
    <w:rsid w:val="00D805E8"/>
    <w:rsid w:val="00D84357"/>
    <w:rsid w:val="00D964E0"/>
    <w:rsid w:val="00DA3917"/>
    <w:rsid w:val="00DA3D34"/>
    <w:rsid w:val="00DA5CEC"/>
    <w:rsid w:val="00DB1566"/>
    <w:rsid w:val="00DB7154"/>
    <w:rsid w:val="00DC6462"/>
    <w:rsid w:val="00DD21FA"/>
    <w:rsid w:val="00DD2CF7"/>
    <w:rsid w:val="00DD2E55"/>
    <w:rsid w:val="00DD4C87"/>
    <w:rsid w:val="00DD5D75"/>
    <w:rsid w:val="00DD6B72"/>
    <w:rsid w:val="00DE0E9D"/>
    <w:rsid w:val="00DE3869"/>
    <w:rsid w:val="00DE4ED6"/>
    <w:rsid w:val="00DE5CA5"/>
    <w:rsid w:val="00DF4FA8"/>
    <w:rsid w:val="00E017A9"/>
    <w:rsid w:val="00E0274F"/>
    <w:rsid w:val="00E03FFF"/>
    <w:rsid w:val="00E07A42"/>
    <w:rsid w:val="00E10EDB"/>
    <w:rsid w:val="00E11D9C"/>
    <w:rsid w:val="00E1290B"/>
    <w:rsid w:val="00E12E97"/>
    <w:rsid w:val="00E17936"/>
    <w:rsid w:val="00E2126C"/>
    <w:rsid w:val="00E23B4E"/>
    <w:rsid w:val="00E27ACC"/>
    <w:rsid w:val="00E31BA2"/>
    <w:rsid w:val="00E3563E"/>
    <w:rsid w:val="00E361D6"/>
    <w:rsid w:val="00E36977"/>
    <w:rsid w:val="00E40078"/>
    <w:rsid w:val="00E43C61"/>
    <w:rsid w:val="00E4426D"/>
    <w:rsid w:val="00E50D54"/>
    <w:rsid w:val="00E50F7C"/>
    <w:rsid w:val="00E51345"/>
    <w:rsid w:val="00E52DB3"/>
    <w:rsid w:val="00E52FAD"/>
    <w:rsid w:val="00E54BA4"/>
    <w:rsid w:val="00E64226"/>
    <w:rsid w:val="00E66CB4"/>
    <w:rsid w:val="00E71D35"/>
    <w:rsid w:val="00E758FC"/>
    <w:rsid w:val="00E81532"/>
    <w:rsid w:val="00E81B19"/>
    <w:rsid w:val="00E90D1D"/>
    <w:rsid w:val="00E90DA1"/>
    <w:rsid w:val="00E91D8C"/>
    <w:rsid w:val="00E91EA1"/>
    <w:rsid w:val="00E94C94"/>
    <w:rsid w:val="00EA0D8F"/>
    <w:rsid w:val="00EA1019"/>
    <w:rsid w:val="00EB3461"/>
    <w:rsid w:val="00EB3532"/>
    <w:rsid w:val="00EB3C64"/>
    <w:rsid w:val="00EB5FC5"/>
    <w:rsid w:val="00EB785E"/>
    <w:rsid w:val="00EC44C8"/>
    <w:rsid w:val="00EC5A58"/>
    <w:rsid w:val="00EC78F5"/>
    <w:rsid w:val="00EC7C37"/>
    <w:rsid w:val="00ED5844"/>
    <w:rsid w:val="00EE1550"/>
    <w:rsid w:val="00EE4F4A"/>
    <w:rsid w:val="00EE59D0"/>
    <w:rsid w:val="00EE65B8"/>
    <w:rsid w:val="00EE6CD6"/>
    <w:rsid w:val="00EF118B"/>
    <w:rsid w:val="00EF2EA3"/>
    <w:rsid w:val="00EF676B"/>
    <w:rsid w:val="00F009BF"/>
    <w:rsid w:val="00F014A3"/>
    <w:rsid w:val="00F03D7C"/>
    <w:rsid w:val="00F045AC"/>
    <w:rsid w:val="00F04680"/>
    <w:rsid w:val="00F061A3"/>
    <w:rsid w:val="00F12296"/>
    <w:rsid w:val="00F13FAA"/>
    <w:rsid w:val="00F1504D"/>
    <w:rsid w:val="00F174AA"/>
    <w:rsid w:val="00F175D3"/>
    <w:rsid w:val="00F2010B"/>
    <w:rsid w:val="00F2089E"/>
    <w:rsid w:val="00F237A8"/>
    <w:rsid w:val="00F310D7"/>
    <w:rsid w:val="00F3175F"/>
    <w:rsid w:val="00F3236F"/>
    <w:rsid w:val="00F417A3"/>
    <w:rsid w:val="00F512A9"/>
    <w:rsid w:val="00F5484F"/>
    <w:rsid w:val="00F66D52"/>
    <w:rsid w:val="00F7508A"/>
    <w:rsid w:val="00F83224"/>
    <w:rsid w:val="00F85E80"/>
    <w:rsid w:val="00F86843"/>
    <w:rsid w:val="00F9066E"/>
    <w:rsid w:val="00F9375F"/>
    <w:rsid w:val="00F95AFC"/>
    <w:rsid w:val="00F96DF6"/>
    <w:rsid w:val="00F97804"/>
    <w:rsid w:val="00FA039E"/>
    <w:rsid w:val="00FA4FF7"/>
    <w:rsid w:val="00FB3F64"/>
    <w:rsid w:val="00FB590B"/>
    <w:rsid w:val="00FC1234"/>
    <w:rsid w:val="00FC3C9F"/>
    <w:rsid w:val="00FC50EE"/>
    <w:rsid w:val="00FD2777"/>
    <w:rsid w:val="00FD3900"/>
    <w:rsid w:val="00FD3CC9"/>
    <w:rsid w:val="00FD71E3"/>
    <w:rsid w:val="00FE11AF"/>
    <w:rsid w:val="00FE7516"/>
    <w:rsid w:val="00FE765A"/>
    <w:rsid w:val="00FF1974"/>
    <w:rsid w:val="00FF1BE8"/>
    <w:rsid w:val="00FF24B7"/>
    <w:rsid w:val="00FF296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DA"/>
    <w:rPr>
      <w:i/>
      <w:iCs/>
      <w:sz w:val="20"/>
      <w:szCs w:val="20"/>
    </w:rPr>
  </w:style>
  <w:style w:type="paragraph" w:styleId="Heading1">
    <w:name w:val="heading 1"/>
    <w:basedOn w:val="Normal"/>
    <w:next w:val="Normal"/>
    <w:link w:val="Heading1Char"/>
    <w:uiPriority w:val="9"/>
    <w:qFormat/>
    <w:rsid w:val="004642DA"/>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Heading2">
    <w:name w:val="heading 2"/>
    <w:basedOn w:val="Normal"/>
    <w:next w:val="Normal"/>
    <w:link w:val="Heading2Char"/>
    <w:uiPriority w:val="9"/>
    <w:semiHidden/>
    <w:unhideWhenUsed/>
    <w:qFormat/>
    <w:rsid w:val="004642DA"/>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Heading3">
    <w:name w:val="heading 3"/>
    <w:basedOn w:val="Normal"/>
    <w:next w:val="Normal"/>
    <w:link w:val="Heading3Char"/>
    <w:uiPriority w:val="9"/>
    <w:semiHidden/>
    <w:unhideWhenUsed/>
    <w:qFormat/>
    <w:rsid w:val="004642DA"/>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semiHidden/>
    <w:unhideWhenUsed/>
    <w:qFormat/>
    <w:rsid w:val="004642DA"/>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4642DA"/>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4642DA"/>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4642DA"/>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4642DA"/>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4642DA"/>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42DA"/>
    <w:rPr>
      <w:rFonts w:asciiTheme="majorHAnsi" w:eastAsiaTheme="majorEastAsia" w:hAnsiTheme="majorHAnsi" w:cstheme="majorBidi"/>
      <w:b/>
      <w:bCs/>
      <w:i/>
      <w:iCs/>
      <w:color w:val="858585" w:themeColor="accent2" w:themeShade="BF"/>
    </w:rPr>
  </w:style>
  <w:style w:type="paragraph" w:styleId="ListParagraph">
    <w:name w:val="List Paragraph"/>
    <w:basedOn w:val="Normal"/>
    <w:uiPriority w:val="34"/>
    <w:qFormat/>
    <w:rsid w:val="004642DA"/>
    <w:pPr>
      <w:ind w:left="720"/>
      <w:contextualSpacing/>
    </w:pPr>
  </w:style>
  <w:style w:type="table" w:styleId="TableGrid">
    <w:name w:val="Table Grid"/>
    <w:basedOn w:val="TableNormal"/>
    <w:uiPriority w:val="1"/>
    <w:rsid w:val="000E30B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4642DA"/>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
    <w:rsid w:val="004642DA"/>
    <w:rPr>
      <w:rFonts w:asciiTheme="majorHAnsi" w:eastAsiaTheme="majorEastAsia" w:hAnsiTheme="majorHAnsi" w:cstheme="majorBidi"/>
      <w:i/>
      <w:iCs/>
      <w:color w:val="FFFFFF" w:themeColor="background1"/>
      <w:spacing w:val="10"/>
      <w:sz w:val="48"/>
      <w:szCs w:val="48"/>
      <w:shd w:val="clear" w:color="auto" w:fill="B2B2B2" w:themeFill="accent2"/>
    </w:rPr>
  </w:style>
  <w:style w:type="character" w:customStyle="1" w:styleId="Heading1Char">
    <w:name w:val="Heading 1 Char"/>
    <w:basedOn w:val="DefaultParagraphFont"/>
    <w:link w:val="Heading1"/>
    <w:uiPriority w:val="9"/>
    <w:rsid w:val="004642DA"/>
    <w:rPr>
      <w:rFonts w:asciiTheme="majorHAnsi" w:eastAsiaTheme="majorEastAsia" w:hAnsiTheme="majorHAnsi" w:cstheme="majorBidi"/>
      <w:b/>
      <w:bCs/>
      <w:i/>
      <w:iCs/>
      <w:color w:val="585858" w:themeColor="accent2" w:themeShade="7F"/>
      <w:shd w:val="clear" w:color="auto" w:fill="EFEFEF" w:themeFill="accent2" w:themeFillTint="33"/>
    </w:rPr>
  </w:style>
  <w:style w:type="paragraph" w:customStyle="1" w:styleId="small">
    <w:name w:val="small"/>
    <w:next w:val="Normal"/>
    <w:semiHidden/>
    <w:rsid w:val="00664788"/>
    <w:pPr>
      <w:spacing w:after="0" w:line="360" w:lineRule="auto"/>
      <w:ind w:left="360"/>
    </w:pPr>
    <w:rPr>
      <w:color w:val="000000" w:themeColor="text1"/>
      <w:sz w:val="20"/>
      <w:lang w:val="en-US"/>
    </w:rPr>
  </w:style>
  <w:style w:type="paragraph" w:customStyle="1" w:styleId="table">
    <w:name w:val="table"/>
    <w:basedOn w:val="Normal"/>
    <w:qFormat/>
    <w:rsid w:val="00664788"/>
    <w:pPr>
      <w:spacing w:line="240" w:lineRule="auto"/>
    </w:pPr>
  </w:style>
  <w:style w:type="paragraph" w:customStyle="1" w:styleId="largetext">
    <w:name w:val="large text"/>
    <w:basedOn w:val="Normal"/>
    <w:qFormat/>
    <w:rsid w:val="00664788"/>
    <w:pPr>
      <w:spacing w:before="40" w:after="40" w:line="240" w:lineRule="auto"/>
    </w:pPr>
    <w:rPr>
      <w:rFonts w:ascii="Impact" w:hAnsi="Impact"/>
      <w:color w:val="000000" w:themeColor="text2"/>
      <w:sz w:val="28"/>
    </w:rPr>
  </w:style>
  <w:style w:type="paragraph" w:customStyle="1" w:styleId="tableheaddark">
    <w:name w:val="table head dark"/>
    <w:basedOn w:val="Normal"/>
    <w:rsid w:val="00664788"/>
    <w:pPr>
      <w:spacing w:before="40" w:after="40" w:line="240" w:lineRule="auto"/>
    </w:pPr>
    <w:rPr>
      <w:rFonts w:ascii="Impact" w:hAnsi="Impact"/>
      <w:color w:val="FFFFFF" w:themeColor="background1"/>
      <w:sz w:val="32"/>
    </w:rPr>
  </w:style>
  <w:style w:type="paragraph" w:customStyle="1" w:styleId="tableheadwhite">
    <w:name w:val="table head white"/>
    <w:basedOn w:val="Normal"/>
    <w:qFormat/>
    <w:rsid w:val="00664788"/>
    <w:pPr>
      <w:spacing w:before="40" w:after="40" w:line="240" w:lineRule="auto"/>
    </w:pPr>
    <w:rPr>
      <w:rFonts w:ascii="Impact" w:hAnsi="Impact"/>
      <w:color w:val="FFFFFF" w:themeColor="background1"/>
      <w:sz w:val="32"/>
    </w:rPr>
  </w:style>
  <w:style w:type="paragraph" w:customStyle="1" w:styleId="numberedtextlight">
    <w:name w:val="numbered text light"/>
    <w:basedOn w:val="ListParagraph"/>
    <w:qFormat/>
    <w:rsid w:val="00C73E4B"/>
    <w:pPr>
      <w:numPr>
        <w:numId w:val="6"/>
      </w:numPr>
      <w:spacing w:before="40" w:after="40" w:line="240" w:lineRule="auto"/>
    </w:pPr>
    <w:rPr>
      <w:rFonts w:asciiTheme="majorHAnsi" w:hAnsiTheme="majorHAnsi"/>
      <w:color w:val="FFFFFF" w:themeColor="background1"/>
    </w:rPr>
  </w:style>
  <w:style w:type="paragraph" w:customStyle="1" w:styleId="Titlebartext">
    <w:name w:val="Title bar text"/>
    <w:basedOn w:val="Normal"/>
    <w:link w:val="TitlebartextChar"/>
    <w:rsid w:val="00664788"/>
    <w:rPr>
      <w:color w:val="FFFFFF" w:themeColor="background1"/>
      <w:sz w:val="23"/>
    </w:rPr>
  </w:style>
  <w:style w:type="character" w:customStyle="1" w:styleId="TitlebartextChar">
    <w:name w:val="Title bar text Char"/>
    <w:basedOn w:val="DefaultParagraphFont"/>
    <w:link w:val="Titlebartext"/>
    <w:rsid w:val="00664788"/>
    <w:rPr>
      <w:color w:val="FFFFFF" w:themeColor="background1"/>
      <w:sz w:val="23"/>
      <w:lang w:val="en-US"/>
    </w:rPr>
  </w:style>
  <w:style w:type="paragraph" w:styleId="Header">
    <w:name w:val="header"/>
    <w:basedOn w:val="Normal"/>
    <w:link w:val="HeaderChar"/>
    <w:uiPriority w:val="99"/>
    <w:rsid w:val="00C9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788"/>
    <w:rPr>
      <w:color w:val="000000" w:themeColor="text1"/>
      <w:sz w:val="20"/>
      <w:lang w:val="en-US"/>
    </w:rPr>
  </w:style>
  <w:style w:type="paragraph" w:styleId="Footer">
    <w:name w:val="footer"/>
    <w:basedOn w:val="Normal"/>
    <w:link w:val="FooterChar"/>
    <w:uiPriority w:val="99"/>
    <w:semiHidden/>
    <w:rsid w:val="00C911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4788"/>
    <w:rPr>
      <w:color w:val="000000" w:themeColor="text1"/>
      <w:sz w:val="20"/>
      <w:lang w:val="en-US"/>
    </w:rPr>
  </w:style>
  <w:style w:type="character" w:styleId="PlaceholderText">
    <w:name w:val="Placeholder Text"/>
    <w:basedOn w:val="DefaultParagraphFont"/>
    <w:uiPriority w:val="99"/>
    <w:semiHidden/>
    <w:rsid w:val="00664788"/>
    <w:rPr>
      <w:color w:val="808080"/>
    </w:rPr>
  </w:style>
  <w:style w:type="character" w:customStyle="1" w:styleId="Heading3Char">
    <w:name w:val="Heading 3 Char"/>
    <w:basedOn w:val="DefaultParagraphFont"/>
    <w:link w:val="Heading3"/>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4642DA"/>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4642DA"/>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4642DA"/>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4642DA"/>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4642DA"/>
    <w:rPr>
      <w:b/>
      <w:bCs/>
      <w:color w:val="858585" w:themeColor="accent2" w:themeShade="BF"/>
      <w:sz w:val="18"/>
      <w:szCs w:val="18"/>
    </w:rPr>
  </w:style>
  <w:style w:type="paragraph" w:styleId="Subtitle">
    <w:name w:val="Subtitle"/>
    <w:basedOn w:val="Normal"/>
    <w:next w:val="Normal"/>
    <w:link w:val="SubtitleChar"/>
    <w:uiPriority w:val="11"/>
    <w:qFormat/>
    <w:rsid w:val="004642DA"/>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4642DA"/>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4642DA"/>
    <w:rPr>
      <w:b/>
      <w:bCs/>
      <w:spacing w:val="0"/>
    </w:rPr>
  </w:style>
  <w:style w:type="character" w:styleId="Emphasis">
    <w:name w:val="Emphasis"/>
    <w:uiPriority w:val="20"/>
    <w:qFormat/>
    <w:rsid w:val="004642DA"/>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uiPriority w:val="1"/>
    <w:qFormat/>
    <w:rsid w:val="004642DA"/>
    <w:pPr>
      <w:spacing w:after="0" w:line="240" w:lineRule="auto"/>
    </w:pPr>
  </w:style>
  <w:style w:type="paragraph" w:styleId="Quote">
    <w:name w:val="Quote"/>
    <w:basedOn w:val="Normal"/>
    <w:next w:val="Normal"/>
    <w:link w:val="QuoteChar"/>
    <w:uiPriority w:val="29"/>
    <w:qFormat/>
    <w:rsid w:val="004642DA"/>
    <w:rPr>
      <w:i w:val="0"/>
      <w:iCs w:val="0"/>
      <w:color w:val="858585" w:themeColor="accent2" w:themeShade="BF"/>
    </w:rPr>
  </w:style>
  <w:style w:type="character" w:customStyle="1" w:styleId="QuoteChar">
    <w:name w:val="Quote Char"/>
    <w:basedOn w:val="DefaultParagraphFont"/>
    <w:link w:val="Quote"/>
    <w:uiPriority w:val="29"/>
    <w:rsid w:val="004642DA"/>
    <w:rPr>
      <w:color w:val="858585" w:themeColor="accent2" w:themeShade="BF"/>
      <w:sz w:val="20"/>
      <w:szCs w:val="20"/>
    </w:rPr>
  </w:style>
  <w:style w:type="paragraph" w:styleId="IntenseQuote">
    <w:name w:val="Intense Quote"/>
    <w:basedOn w:val="Normal"/>
    <w:next w:val="Normal"/>
    <w:link w:val="IntenseQuoteChar"/>
    <w:uiPriority w:val="30"/>
    <w:qFormat/>
    <w:rsid w:val="004642DA"/>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4642DA"/>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4642DA"/>
    <w:rPr>
      <w:rFonts w:asciiTheme="majorHAnsi" w:eastAsiaTheme="majorEastAsia" w:hAnsiTheme="majorHAnsi" w:cstheme="majorBidi"/>
      <w:i/>
      <w:iCs/>
      <w:color w:val="B2B2B2" w:themeColor="accent2"/>
    </w:rPr>
  </w:style>
  <w:style w:type="character" w:styleId="IntenseEmphasis">
    <w:name w:val="Intense Emphasis"/>
    <w:uiPriority w:val="21"/>
    <w:qFormat/>
    <w:rsid w:val="004642DA"/>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4642DA"/>
    <w:rPr>
      <w:i/>
      <w:iCs/>
      <w:smallCaps/>
      <w:color w:val="B2B2B2" w:themeColor="accent2"/>
      <w:u w:color="B2B2B2" w:themeColor="accent2"/>
    </w:rPr>
  </w:style>
  <w:style w:type="character" w:styleId="IntenseReference">
    <w:name w:val="Intense Reference"/>
    <w:uiPriority w:val="32"/>
    <w:qFormat/>
    <w:rsid w:val="004642DA"/>
    <w:rPr>
      <w:b/>
      <w:bCs/>
      <w:i/>
      <w:iCs/>
      <w:smallCaps/>
      <w:color w:val="B2B2B2" w:themeColor="accent2"/>
      <w:u w:color="B2B2B2" w:themeColor="accent2"/>
    </w:rPr>
  </w:style>
  <w:style w:type="character" w:styleId="BookTitle">
    <w:name w:val="Book Title"/>
    <w:uiPriority w:val="33"/>
    <w:qFormat/>
    <w:rsid w:val="004642DA"/>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4642DA"/>
    <w:pPr>
      <w:outlineLvl w:val="9"/>
    </w:pPr>
  </w:style>
  <w:style w:type="paragraph" w:styleId="BalloonText">
    <w:name w:val="Balloon Text"/>
    <w:basedOn w:val="Normal"/>
    <w:link w:val="BalloonTextChar"/>
    <w:uiPriority w:val="99"/>
    <w:semiHidden/>
    <w:unhideWhenUsed/>
    <w:rsid w:val="00FD71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1E3"/>
    <w:rPr>
      <w:rFonts w:ascii="Times New Roman" w:hAnsi="Times New Roman" w:cs="Times New Roman"/>
      <w:i/>
      <w:iCs/>
      <w:sz w:val="18"/>
      <w:szCs w:val="18"/>
    </w:rPr>
  </w:style>
  <w:style w:type="character" w:styleId="CommentReference">
    <w:name w:val="annotation reference"/>
    <w:basedOn w:val="DefaultParagraphFont"/>
    <w:uiPriority w:val="99"/>
    <w:semiHidden/>
    <w:unhideWhenUsed/>
    <w:rsid w:val="00FD71E3"/>
    <w:rPr>
      <w:sz w:val="16"/>
      <w:szCs w:val="16"/>
    </w:rPr>
  </w:style>
  <w:style w:type="paragraph" w:styleId="CommentText">
    <w:name w:val="annotation text"/>
    <w:basedOn w:val="Normal"/>
    <w:link w:val="CommentTextChar"/>
    <w:uiPriority w:val="99"/>
    <w:unhideWhenUsed/>
    <w:rsid w:val="00FD71E3"/>
    <w:pPr>
      <w:spacing w:line="240" w:lineRule="auto"/>
    </w:pPr>
  </w:style>
  <w:style w:type="character" w:customStyle="1" w:styleId="CommentTextChar">
    <w:name w:val="Comment Text Char"/>
    <w:basedOn w:val="DefaultParagraphFont"/>
    <w:link w:val="CommentText"/>
    <w:uiPriority w:val="99"/>
    <w:rsid w:val="00FD71E3"/>
    <w:rPr>
      <w:i/>
      <w:iCs/>
      <w:sz w:val="20"/>
      <w:szCs w:val="20"/>
    </w:rPr>
  </w:style>
  <w:style w:type="paragraph" w:styleId="CommentSubject">
    <w:name w:val="annotation subject"/>
    <w:basedOn w:val="CommentText"/>
    <w:next w:val="CommentText"/>
    <w:link w:val="CommentSubjectChar"/>
    <w:uiPriority w:val="99"/>
    <w:semiHidden/>
    <w:unhideWhenUsed/>
    <w:rsid w:val="00FD71E3"/>
    <w:rPr>
      <w:b/>
      <w:bCs/>
    </w:rPr>
  </w:style>
  <w:style w:type="character" w:customStyle="1" w:styleId="CommentSubjectChar">
    <w:name w:val="Comment Subject Char"/>
    <w:basedOn w:val="CommentTextChar"/>
    <w:link w:val="CommentSubject"/>
    <w:uiPriority w:val="99"/>
    <w:semiHidden/>
    <w:rsid w:val="00FD71E3"/>
    <w:rPr>
      <w:b/>
      <w:bCs/>
      <w:i/>
      <w:iCs/>
      <w:sz w:val="20"/>
      <w:szCs w:val="20"/>
    </w:rPr>
  </w:style>
  <w:style w:type="character" w:styleId="Hyperlink">
    <w:name w:val="Hyperlink"/>
    <w:basedOn w:val="DefaultParagraphFont"/>
    <w:uiPriority w:val="99"/>
    <w:unhideWhenUsed/>
    <w:rsid w:val="004D1E21"/>
    <w:rPr>
      <w:color w:val="5F5F5F" w:themeColor="hyperlink"/>
      <w:u w:val="single"/>
    </w:rPr>
  </w:style>
  <w:style w:type="character" w:customStyle="1" w:styleId="apple-converted-space">
    <w:name w:val="apple-converted-space"/>
    <w:basedOn w:val="DefaultParagraphFont"/>
    <w:rsid w:val="00EE65B8"/>
  </w:style>
  <w:style w:type="table" w:styleId="TableGridLight">
    <w:name w:val="Grid Table Light"/>
    <w:basedOn w:val="TableNormal"/>
    <w:uiPriority w:val="40"/>
    <w:rsid w:val="00FB3F64"/>
    <w:pPr>
      <w:spacing w:after="0" w:line="240" w:lineRule="auto"/>
    </w:pPr>
    <w:rPr>
      <w:sz w:val="18"/>
      <w:szCs w:val="18"/>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Page">
    <w:name w:val="Cover Page"/>
    <w:basedOn w:val="Heading3"/>
    <w:qFormat/>
    <w:rsid w:val="008843FE"/>
    <w:pPr>
      <w:pBdr>
        <w:top w:val="single" w:sz="6" w:space="2" w:color="DDDDDD" w:themeColor="accent1"/>
        <w:left w:val="single" w:sz="6" w:space="2" w:color="DDDDDD" w:themeColor="accent1"/>
        <w:bottom w:val="none" w:sz="0" w:space="0" w:color="auto"/>
      </w:pBdr>
      <w:snapToGrid w:val="0"/>
      <w:spacing w:beforeLines="40" w:before="300" w:afterLines="40" w:after="0"/>
      <w:ind w:left="902" w:right="158"/>
    </w:pPr>
    <w:rPr>
      <w:rFonts w:asciiTheme="minorHAnsi" w:eastAsia="Calibri Light" w:hAnsiTheme="minorHAnsi" w:cstheme="minorHAnsi"/>
      <w:bCs w:val="0"/>
      <w:i w:val="0"/>
      <w:iCs w:val="0"/>
      <w:caps/>
      <w:color w:val="000000" w:themeColor="text1"/>
      <w:spacing w:val="15"/>
      <w:sz w:val="20"/>
      <w:szCs w:val="21"/>
      <w:lang w:val="en-US"/>
    </w:rPr>
  </w:style>
  <w:style w:type="paragraph" w:customStyle="1" w:styleId="BrochureTitle">
    <w:name w:val="Brochure Title"/>
    <w:basedOn w:val="Normal"/>
    <w:autoRedefine/>
    <w:qFormat/>
    <w:rsid w:val="008843FE"/>
    <w:pPr>
      <w:snapToGrid w:val="0"/>
      <w:spacing w:before="40" w:after="80" w:line="240" w:lineRule="auto"/>
      <w:ind w:right="158"/>
    </w:pPr>
    <w:rPr>
      <w:rFonts w:eastAsia="Calibri Light" w:cstheme="minorHAnsi"/>
      <w:b/>
      <w:bCs/>
      <w:i w:val="0"/>
      <w:iCs w:val="0"/>
      <w:caps/>
      <w:color w:val="C00000"/>
      <w:spacing w:val="10"/>
      <w:sz w:val="36"/>
      <w:szCs w:val="36"/>
      <w:lang w:val="en-US"/>
    </w:rPr>
  </w:style>
  <w:style w:type="paragraph" w:customStyle="1" w:styleId="AdditonalADVBox">
    <w:name w:val="Additonal ADV Box"/>
    <w:basedOn w:val="Normal"/>
    <w:qFormat/>
    <w:rsid w:val="008843FE"/>
    <w:pPr>
      <w:numPr>
        <w:numId w:val="24"/>
      </w:numPr>
      <w:pBdr>
        <w:top w:val="nil"/>
        <w:left w:val="nil"/>
        <w:bottom w:val="nil"/>
        <w:right w:val="nil"/>
        <w:between w:val="nil"/>
        <w:bar w:val="nil"/>
      </w:pBdr>
      <w:spacing w:after="0" w:line="240" w:lineRule="auto"/>
      <w:jc w:val="both"/>
    </w:pPr>
    <w:rPr>
      <w:rFonts w:ascii="Calibri Light" w:eastAsia="Calibri" w:hAnsi="Calibri Light" w:cs="Calibri Light"/>
      <w:i w:val="0"/>
      <w:iCs w:val="0"/>
      <w:color w:val="000000" w:themeColor="text1"/>
      <w:kern w:val="20"/>
      <w:szCs w:val="21"/>
      <w:u w:color="000000"/>
      <w:bdr w:val="nil"/>
      <w:lang w:val="en-US" w:eastAsia="zh-CN" w:bidi="hi-IN"/>
    </w:rPr>
  </w:style>
  <w:style w:type="paragraph" w:customStyle="1" w:styleId="CRPNumberedParagraph">
    <w:name w:val="CRP Numbered Paragraph"/>
    <w:basedOn w:val="ListParagraph"/>
    <w:qFormat/>
    <w:rsid w:val="008843FE"/>
    <w:pPr>
      <w:spacing w:after="240" w:line="240" w:lineRule="auto"/>
      <w:jc w:val="both"/>
    </w:pPr>
    <w:rPr>
      <w:rFonts w:ascii="Adobe Garamond Pro" w:eastAsia="Batang" w:hAnsi="Adobe Garamond Pro" w:cs="Calibri"/>
      <w:i w:val="0"/>
      <w:iCs w:val="0"/>
      <w:color w:val="000000" w:themeColor="text1"/>
      <w:sz w:val="22"/>
      <w:szCs w:val="22"/>
      <w:lang w:val="en-US"/>
    </w:rPr>
  </w:style>
  <w:style w:type="paragraph" w:styleId="Revision">
    <w:name w:val="Revision"/>
    <w:hidden/>
    <w:uiPriority w:val="99"/>
    <w:semiHidden/>
    <w:rsid w:val="00452AEF"/>
    <w:pPr>
      <w:spacing w:after="0" w:line="240" w:lineRule="auto"/>
    </w:pPr>
    <w:rPr>
      <w:i/>
      <w:iCs/>
      <w:sz w:val="20"/>
      <w:szCs w:val="20"/>
    </w:rPr>
  </w:style>
  <w:style w:type="character" w:styleId="UnresolvedMention">
    <w:name w:val="Unresolved Mention"/>
    <w:basedOn w:val="DefaultParagraphFont"/>
    <w:uiPriority w:val="99"/>
    <w:semiHidden/>
    <w:unhideWhenUsed/>
    <w:rsid w:val="003B2F2C"/>
    <w:rPr>
      <w:color w:val="605E5C"/>
      <w:shd w:val="clear" w:color="auto" w:fill="E1DFDD"/>
    </w:rPr>
  </w:style>
  <w:style w:type="character" w:styleId="FollowedHyperlink">
    <w:name w:val="FollowedHyperlink"/>
    <w:basedOn w:val="DefaultParagraphFont"/>
    <w:uiPriority w:val="99"/>
    <w:semiHidden/>
    <w:unhideWhenUsed/>
    <w:rsid w:val="00567F1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4301">
      <w:bodyDiv w:val="1"/>
      <w:marLeft w:val="0"/>
      <w:marRight w:val="0"/>
      <w:marTop w:val="0"/>
      <w:marBottom w:val="0"/>
      <w:divBdr>
        <w:top w:val="none" w:sz="0" w:space="0" w:color="auto"/>
        <w:left w:val="none" w:sz="0" w:space="0" w:color="auto"/>
        <w:bottom w:val="none" w:sz="0" w:space="0" w:color="auto"/>
        <w:right w:val="none" w:sz="0" w:space="0" w:color="auto"/>
      </w:divBdr>
    </w:div>
    <w:div w:id="469135560">
      <w:bodyDiv w:val="1"/>
      <w:marLeft w:val="0"/>
      <w:marRight w:val="0"/>
      <w:marTop w:val="0"/>
      <w:marBottom w:val="0"/>
      <w:divBdr>
        <w:top w:val="none" w:sz="0" w:space="0" w:color="auto"/>
        <w:left w:val="none" w:sz="0" w:space="0" w:color="auto"/>
        <w:bottom w:val="none" w:sz="0" w:space="0" w:color="auto"/>
        <w:right w:val="none" w:sz="0" w:space="0" w:color="auto"/>
      </w:divBdr>
    </w:div>
    <w:div w:id="489559363">
      <w:bodyDiv w:val="1"/>
      <w:marLeft w:val="0"/>
      <w:marRight w:val="0"/>
      <w:marTop w:val="0"/>
      <w:marBottom w:val="0"/>
      <w:divBdr>
        <w:top w:val="none" w:sz="0" w:space="0" w:color="auto"/>
        <w:left w:val="none" w:sz="0" w:space="0" w:color="auto"/>
        <w:bottom w:val="none" w:sz="0" w:space="0" w:color="auto"/>
        <w:right w:val="none" w:sz="0" w:space="0" w:color="auto"/>
      </w:divBdr>
    </w:div>
    <w:div w:id="925067608">
      <w:bodyDiv w:val="1"/>
      <w:marLeft w:val="0"/>
      <w:marRight w:val="0"/>
      <w:marTop w:val="0"/>
      <w:marBottom w:val="0"/>
      <w:divBdr>
        <w:top w:val="none" w:sz="0" w:space="0" w:color="auto"/>
        <w:left w:val="none" w:sz="0" w:space="0" w:color="auto"/>
        <w:bottom w:val="none" w:sz="0" w:space="0" w:color="auto"/>
        <w:right w:val="none" w:sz="0" w:space="0" w:color="auto"/>
      </w:divBdr>
    </w:div>
    <w:div w:id="1006709173">
      <w:bodyDiv w:val="1"/>
      <w:marLeft w:val="0"/>
      <w:marRight w:val="0"/>
      <w:marTop w:val="0"/>
      <w:marBottom w:val="0"/>
      <w:divBdr>
        <w:top w:val="none" w:sz="0" w:space="0" w:color="auto"/>
        <w:left w:val="none" w:sz="0" w:space="0" w:color="auto"/>
        <w:bottom w:val="none" w:sz="0" w:space="0" w:color="auto"/>
        <w:right w:val="none" w:sz="0" w:space="0" w:color="auto"/>
      </w:divBdr>
    </w:div>
    <w:div w:id="1013605231">
      <w:bodyDiv w:val="1"/>
      <w:marLeft w:val="0"/>
      <w:marRight w:val="0"/>
      <w:marTop w:val="0"/>
      <w:marBottom w:val="0"/>
      <w:divBdr>
        <w:top w:val="none" w:sz="0" w:space="0" w:color="auto"/>
        <w:left w:val="none" w:sz="0" w:space="0" w:color="auto"/>
        <w:bottom w:val="none" w:sz="0" w:space="0" w:color="auto"/>
        <w:right w:val="none" w:sz="0" w:space="0" w:color="auto"/>
      </w:divBdr>
    </w:div>
    <w:div w:id="1190724123">
      <w:bodyDiv w:val="1"/>
      <w:marLeft w:val="0"/>
      <w:marRight w:val="0"/>
      <w:marTop w:val="0"/>
      <w:marBottom w:val="0"/>
      <w:divBdr>
        <w:top w:val="none" w:sz="0" w:space="0" w:color="auto"/>
        <w:left w:val="none" w:sz="0" w:space="0" w:color="auto"/>
        <w:bottom w:val="none" w:sz="0" w:space="0" w:color="auto"/>
        <w:right w:val="none" w:sz="0" w:space="0" w:color="auto"/>
      </w:divBdr>
    </w:div>
    <w:div w:id="1474787336">
      <w:bodyDiv w:val="1"/>
      <w:marLeft w:val="0"/>
      <w:marRight w:val="0"/>
      <w:marTop w:val="0"/>
      <w:marBottom w:val="0"/>
      <w:divBdr>
        <w:top w:val="none" w:sz="0" w:space="0" w:color="auto"/>
        <w:left w:val="none" w:sz="0" w:space="0" w:color="auto"/>
        <w:bottom w:val="none" w:sz="0" w:space="0" w:color="auto"/>
        <w:right w:val="none" w:sz="0" w:space="0" w:color="auto"/>
      </w:divBdr>
    </w:div>
    <w:div w:id="1841970567">
      <w:bodyDiv w:val="1"/>
      <w:marLeft w:val="0"/>
      <w:marRight w:val="0"/>
      <w:marTop w:val="0"/>
      <w:marBottom w:val="0"/>
      <w:divBdr>
        <w:top w:val="none" w:sz="0" w:space="0" w:color="auto"/>
        <w:left w:val="none" w:sz="0" w:space="0" w:color="auto"/>
        <w:bottom w:val="none" w:sz="0" w:space="0" w:color="auto"/>
        <w:right w:val="none" w:sz="0" w:space="0" w:color="auto"/>
      </w:divBdr>
    </w:div>
    <w:div w:id="1892157514">
      <w:bodyDiv w:val="1"/>
      <w:marLeft w:val="0"/>
      <w:marRight w:val="0"/>
      <w:marTop w:val="0"/>
      <w:marBottom w:val="0"/>
      <w:divBdr>
        <w:top w:val="none" w:sz="0" w:space="0" w:color="auto"/>
        <w:left w:val="none" w:sz="0" w:space="0" w:color="auto"/>
        <w:bottom w:val="none" w:sz="0" w:space="0" w:color="auto"/>
        <w:right w:val="none" w:sz="0" w:space="0" w:color="auto"/>
      </w:divBdr>
    </w:div>
    <w:div w:id="19866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ce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a2e8d4f9-5848-42d3-9b88-9cbaf72d29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841094082ADE409A465B5EEE61B885" ma:contentTypeVersion="13" ma:contentTypeDescription="Create a new document." ma:contentTypeScope="" ma:versionID="99616cc96f20de760ae52ad1a4f54c26">
  <xsd:schema xmlns:xsd="http://www.w3.org/2001/XMLSchema" xmlns:xs="http://www.w3.org/2001/XMLSchema" xmlns:p="http://schemas.microsoft.com/office/2006/metadata/properties" xmlns:ns3="8790cee3-0c2d-4764-b049-4cac37b312e4" xmlns:ns4="a2e8d4f9-5848-42d3-9b88-9cbaf72d299d" targetNamespace="http://schemas.microsoft.com/office/2006/metadata/properties" ma:root="true" ma:fieldsID="2bbd729e93004ef852eae0a10d967587" ns3:_="" ns4:_="">
    <xsd:import namespace="8790cee3-0c2d-4764-b049-4cac37b312e4"/>
    <xsd:import namespace="a2e8d4f9-5848-42d3-9b88-9cbaf72d2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0cee3-0c2d-4764-b049-4cac37b312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8d4f9-5848-42d3-9b88-9cbaf72d29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C3946-D154-4015-B299-1EAB097B0C87}">
  <ds:schemaRefs>
    <ds:schemaRef ds:uri="http://schemas.openxmlformats.org/officeDocument/2006/bibliography"/>
  </ds:schemaRefs>
</ds:datastoreItem>
</file>

<file path=customXml/itemProps2.xml><?xml version="1.0" encoding="utf-8"?>
<ds:datastoreItem xmlns:ds="http://schemas.openxmlformats.org/officeDocument/2006/customXml" ds:itemID="{E90A582B-1EFA-4310-8D3C-77AE0C28AC5E}">
  <ds:schemaRefs>
    <ds:schemaRef ds:uri="http://schemas.microsoft.com/office/2006/metadata/properties"/>
    <ds:schemaRef ds:uri="http://schemas.microsoft.com/office/infopath/2007/PartnerControls"/>
    <ds:schemaRef ds:uri="a2e8d4f9-5848-42d3-9b88-9cbaf72d299d"/>
  </ds:schemaRefs>
</ds:datastoreItem>
</file>

<file path=customXml/itemProps3.xml><?xml version="1.0" encoding="utf-8"?>
<ds:datastoreItem xmlns:ds="http://schemas.openxmlformats.org/officeDocument/2006/customXml" ds:itemID="{558CDBD3-9F38-45C0-B09F-17E9709BFC1B}">
  <ds:schemaRefs>
    <ds:schemaRef ds:uri="http://schemas.microsoft.com/sharepoint/v3/contenttype/forms"/>
  </ds:schemaRefs>
</ds:datastoreItem>
</file>

<file path=customXml/itemProps4.xml><?xml version="1.0" encoding="utf-8"?>
<ds:datastoreItem xmlns:ds="http://schemas.openxmlformats.org/officeDocument/2006/customXml" ds:itemID="{CF024E9C-57E6-4B5A-BB2F-C7D4A9A8C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0cee3-0c2d-4764-b049-4cac37b312e4"/>
    <ds:schemaRef ds:uri="a2e8d4f9-5848-42d3-9b88-9cbaf72d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2022-07-29T18:46:00Z</dcterms:created>
  <dcterms:modified xsi:type="dcterms:W3CDTF">2022-07-29T18:48:00Z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0x010100AF841094082ADE409A465B5EEE61B885</vt:lpwstr>
  </property>
</Properties>
</file>